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F8" w:rsidRDefault="00E202F8" w:rsidP="00BE6A59">
      <w:pPr>
        <w:jc w:val="both"/>
      </w:pPr>
      <w:bookmarkStart w:id="0" w:name="_GoBack"/>
      <w:bookmarkEnd w:id="0"/>
    </w:p>
    <w:p w:rsidR="00E202F8" w:rsidRDefault="00E202F8" w:rsidP="00BE6A59">
      <w:pPr>
        <w:jc w:val="both"/>
      </w:pPr>
    </w:p>
    <w:p w:rsidR="00E202F8" w:rsidRDefault="00E202F8" w:rsidP="00BE6A59">
      <w:pPr>
        <w:jc w:val="both"/>
      </w:pPr>
    </w:p>
    <w:p w:rsidR="00E202F8" w:rsidRDefault="00E202F8" w:rsidP="00BE6A59">
      <w:pPr>
        <w:jc w:val="both"/>
      </w:pPr>
    </w:p>
    <w:p w:rsidR="00E202F8" w:rsidRDefault="00E202F8" w:rsidP="00BE6A59">
      <w:pPr>
        <w:jc w:val="both"/>
      </w:pPr>
    </w:p>
    <w:p w:rsidR="00E202F8" w:rsidRDefault="00E202F8" w:rsidP="00BE6A59">
      <w:pPr>
        <w:jc w:val="both"/>
      </w:pPr>
    </w:p>
    <w:p w:rsidR="00E202F8" w:rsidRDefault="00E202F8" w:rsidP="00BE6A59">
      <w:pPr>
        <w:jc w:val="both"/>
      </w:pPr>
    </w:p>
    <w:p w:rsidR="00E202F8" w:rsidRDefault="00E202F8" w:rsidP="00BE6A59">
      <w:pPr>
        <w:jc w:val="both"/>
      </w:pPr>
    </w:p>
    <w:p w:rsidR="00E202F8" w:rsidRPr="00E606E4" w:rsidRDefault="002F3433" w:rsidP="00BE6A59">
      <w:pPr>
        <w:jc w:val="center"/>
        <w:rPr>
          <w:rFonts w:ascii="Times New Roman" w:hAnsi="Times New Roman" w:cs="Times New Roman"/>
          <w:b/>
          <w:sz w:val="28"/>
          <w:szCs w:val="28"/>
        </w:rPr>
      </w:pPr>
      <w:r w:rsidRPr="00E606E4">
        <w:rPr>
          <w:rFonts w:ascii="Times New Roman" w:hAnsi="Times New Roman" w:cs="Times New Roman"/>
          <w:b/>
          <w:sz w:val="28"/>
          <w:szCs w:val="28"/>
        </w:rPr>
        <w:t>Global Partnership on Output Based Aid Project</w:t>
      </w:r>
    </w:p>
    <w:p w:rsidR="00563C49" w:rsidRPr="00E606E4" w:rsidRDefault="002F3433" w:rsidP="00BE6A59">
      <w:pPr>
        <w:spacing w:line="240" w:lineRule="auto"/>
        <w:jc w:val="center"/>
        <w:rPr>
          <w:rFonts w:ascii="Times New Roman" w:hAnsi="Times New Roman" w:cs="Times New Roman"/>
          <w:b/>
          <w:sz w:val="28"/>
          <w:szCs w:val="28"/>
        </w:rPr>
      </w:pPr>
      <w:r w:rsidRPr="00E606E4">
        <w:rPr>
          <w:rFonts w:ascii="Times New Roman" w:hAnsi="Times New Roman" w:cs="Times New Roman"/>
          <w:b/>
          <w:sz w:val="28"/>
          <w:szCs w:val="28"/>
        </w:rPr>
        <w:t>Sub – Project Environmental Assessment Report – No 02</w:t>
      </w:r>
    </w:p>
    <w:p w:rsidR="00015F29" w:rsidRPr="00E606E4" w:rsidRDefault="002F3433" w:rsidP="002F3433">
      <w:pPr>
        <w:jc w:val="center"/>
        <w:rPr>
          <w:rFonts w:ascii="Times New Roman" w:hAnsi="Times New Roman" w:cs="Times New Roman"/>
          <w:b/>
          <w:sz w:val="28"/>
          <w:szCs w:val="28"/>
        </w:rPr>
      </w:pPr>
      <w:r w:rsidRPr="00E606E4">
        <w:rPr>
          <w:rFonts w:ascii="Times New Roman" w:hAnsi="Times New Roman" w:cs="Times New Roman"/>
          <w:b/>
          <w:sz w:val="28"/>
          <w:szCs w:val="28"/>
        </w:rPr>
        <w:t>DIRECT CONNECTIONS TO HOUSEHOLDS IN DEHIWALA / MOUNT LAVINIA, JAELA / EKALA, RATMALANA / MORATUWA AND KOLONNAWA AREA</w:t>
      </w:r>
    </w:p>
    <w:p w:rsidR="00015F29" w:rsidRDefault="00015F29" w:rsidP="00BE6A59">
      <w:pPr>
        <w:jc w:val="both"/>
      </w:pPr>
    </w:p>
    <w:p w:rsidR="00015F29" w:rsidRDefault="00015F29" w:rsidP="00BE6A59">
      <w:pPr>
        <w:jc w:val="both"/>
      </w:pPr>
    </w:p>
    <w:p w:rsidR="00015F29" w:rsidRDefault="00015F29" w:rsidP="00BE6A59">
      <w:pPr>
        <w:jc w:val="both"/>
      </w:pPr>
    </w:p>
    <w:p w:rsidR="00015F29" w:rsidRDefault="00015F29" w:rsidP="00BE6A59">
      <w:pPr>
        <w:jc w:val="both"/>
      </w:pPr>
    </w:p>
    <w:p w:rsidR="00015F29" w:rsidRDefault="00015F29" w:rsidP="00BE6A59">
      <w:pPr>
        <w:jc w:val="both"/>
      </w:pPr>
    </w:p>
    <w:p w:rsidR="00015F29" w:rsidRDefault="00015F29" w:rsidP="00BE6A59">
      <w:pPr>
        <w:jc w:val="both"/>
      </w:pPr>
    </w:p>
    <w:p w:rsidR="00015F29" w:rsidRDefault="00015F29" w:rsidP="00BE6A59">
      <w:pPr>
        <w:jc w:val="both"/>
      </w:pPr>
    </w:p>
    <w:p w:rsidR="00015F29" w:rsidRPr="00563C49" w:rsidRDefault="00015F29" w:rsidP="00563C49">
      <w:pPr>
        <w:jc w:val="center"/>
        <w:rPr>
          <w:b/>
          <w:bCs/>
        </w:rPr>
      </w:pPr>
    </w:p>
    <w:p w:rsidR="00015F29" w:rsidRPr="00563C49" w:rsidRDefault="00563C49" w:rsidP="00563C49">
      <w:pPr>
        <w:jc w:val="center"/>
        <w:rPr>
          <w:b/>
          <w:bCs/>
        </w:rPr>
      </w:pPr>
      <w:r w:rsidRPr="00563C49">
        <w:rPr>
          <w:b/>
          <w:bCs/>
        </w:rPr>
        <w:t>GPOBA Project</w:t>
      </w:r>
    </w:p>
    <w:p w:rsidR="00563C49" w:rsidRPr="00563C49" w:rsidRDefault="00563C49" w:rsidP="00563C49">
      <w:pPr>
        <w:jc w:val="center"/>
        <w:rPr>
          <w:b/>
          <w:bCs/>
        </w:rPr>
      </w:pPr>
      <w:r w:rsidRPr="00563C49">
        <w:rPr>
          <w:b/>
          <w:bCs/>
        </w:rPr>
        <w:t>National Water Supply and Drainage Board</w:t>
      </w:r>
    </w:p>
    <w:p w:rsidR="00563C49" w:rsidRDefault="00563C49" w:rsidP="00563C49">
      <w:pPr>
        <w:jc w:val="center"/>
        <w:rPr>
          <w:b/>
          <w:bCs/>
        </w:rPr>
      </w:pPr>
      <w:r w:rsidRPr="00563C49">
        <w:rPr>
          <w:b/>
          <w:bCs/>
        </w:rPr>
        <w:t>Sri Lanka</w:t>
      </w:r>
    </w:p>
    <w:p w:rsidR="00C1799C" w:rsidRDefault="00C1799C" w:rsidP="00563C49">
      <w:pPr>
        <w:jc w:val="center"/>
        <w:rPr>
          <w:b/>
          <w:bCs/>
        </w:rPr>
      </w:pPr>
    </w:p>
    <w:p w:rsidR="00E606E4" w:rsidRPr="00563C49" w:rsidRDefault="00E606E4" w:rsidP="00563C49">
      <w:pPr>
        <w:jc w:val="center"/>
        <w:rPr>
          <w:b/>
          <w:bCs/>
        </w:rPr>
      </w:pPr>
    </w:p>
    <w:p w:rsidR="00C1799C" w:rsidRDefault="004544B1" w:rsidP="00C1799C">
      <w:pPr>
        <w:jc w:val="both"/>
        <w:rPr>
          <w:b/>
        </w:rPr>
      </w:pPr>
      <w:r>
        <w:rPr>
          <w:b/>
        </w:rPr>
        <w:lastRenderedPageBreak/>
        <w:t xml:space="preserve">1.0 </w:t>
      </w:r>
      <w:r w:rsidR="00C1799C" w:rsidRPr="00015F29">
        <w:rPr>
          <w:b/>
        </w:rPr>
        <w:t>Project Description</w:t>
      </w:r>
    </w:p>
    <w:p w:rsidR="00C1799C" w:rsidRDefault="00C1799C" w:rsidP="00C1799C">
      <w:pPr>
        <w:jc w:val="both"/>
      </w:pPr>
      <w:r>
        <w:t>Direct connections are organized under two categories, distinguishing “direct connection full cost build out (</w:t>
      </w:r>
      <w:r w:rsidRPr="00450874">
        <w:rPr>
          <w:b/>
        </w:rPr>
        <w:t>1a1</w:t>
      </w:r>
      <w:r>
        <w:t>)” from “direct connection within the premises</w:t>
      </w:r>
      <w:r w:rsidRPr="00450874">
        <w:rPr>
          <w:b/>
        </w:rPr>
        <w:t xml:space="preserve"> (1a2</w:t>
      </w:r>
      <w:r>
        <w:t xml:space="preserve">)”. Construction of Interceptor Manhole, connection to existing lateral or manhole and connecting of grey and black water of household through catch pits to the interceptor shall be done under the full cost build out connections and connecting of grey and black water of household through catch pits to the interceptor shall be done under the direct connection within the premises. </w:t>
      </w:r>
    </w:p>
    <w:p w:rsidR="00C1799C" w:rsidRDefault="00C1799C" w:rsidP="00C1799C">
      <w:pPr>
        <w:jc w:val="both"/>
      </w:pPr>
      <w:r>
        <w:t xml:space="preserve">Under this sub project targeted to increase the household access in </w:t>
      </w:r>
      <w:proofErr w:type="spellStart"/>
      <w:r>
        <w:t>Dehiwala</w:t>
      </w:r>
      <w:proofErr w:type="spellEnd"/>
      <w:r>
        <w:t>/</w:t>
      </w:r>
      <w:proofErr w:type="spellStart"/>
      <w:r>
        <w:t>Mt.Lavinia</w:t>
      </w:r>
      <w:proofErr w:type="spellEnd"/>
      <w:r>
        <w:t xml:space="preserve">, </w:t>
      </w:r>
      <w:proofErr w:type="spellStart"/>
      <w:r>
        <w:t>Kolonnawa</w:t>
      </w:r>
      <w:proofErr w:type="spellEnd"/>
      <w:r>
        <w:t xml:space="preserve"> ,</w:t>
      </w:r>
      <w:proofErr w:type="spellStart"/>
      <w:r>
        <w:t>Ja-Ela</w:t>
      </w:r>
      <w:proofErr w:type="spellEnd"/>
      <w:r>
        <w:t>/</w:t>
      </w:r>
      <w:proofErr w:type="spellStart"/>
      <w:r>
        <w:t>ekala</w:t>
      </w:r>
      <w:proofErr w:type="spellEnd"/>
      <w:r>
        <w:t xml:space="preserve"> and Moratuwa/</w:t>
      </w:r>
      <w:proofErr w:type="spellStart"/>
      <w:r>
        <w:t>Ratmalana</w:t>
      </w:r>
      <w:proofErr w:type="spellEnd"/>
      <w:r>
        <w:t xml:space="preserve"> area by providing sewerage connections to poor community who are living close to existing sewerage network. Beneficiaries are selecting by limiting the monthly income and area of the lands. Though the communication campaign activities such as awareness programs, meetings, leaflet distribution </w:t>
      </w:r>
      <w:proofErr w:type="spellStart"/>
      <w:r>
        <w:t>etc</w:t>
      </w:r>
      <w:proofErr w:type="spellEnd"/>
      <w:r>
        <w:t xml:space="preserve"> will be done to make the community aware about this project and increase the beneficiaries under this project.</w:t>
      </w:r>
    </w:p>
    <w:p w:rsidR="00C1799C" w:rsidRPr="00015F29" w:rsidRDefault="00C1799C" w:rsidP="00C1799C">
      <w:r>
        <w:t xml:space="preserve"> </w:t>
      </w:r>
    </w:p>
    <w:tbl>
      <w:tblPr>
        <w:tblStyle w:val="TableGrid"/>
        <w:tblW w:w="9288" w:type="dxa"/>
        <w:tblLook w:val="04A0" w:firstRow="1" w:lastRow="0" w:firstColumn="1" w:lastColumn="0" w:noHBand="0" w:noVBand="1"/>
      </w:tblPr>
      <w:tblGrid>
        <w:gridCol w:w="2196"/>
        <w:gridCol w:w="1872"/>
        <w:gridCol w:w="2254"/>
        <w:gridCol w:w="1346"/>
        <w:gridCol w:w="1620"/>
      </w:tblGrid>
      <w:tr w:rsidR="00C1799C" w:rsidTr="002B5C01">
        <w:tc>
          <w:tcPr>
            <w:tcW w:w="2196" w:type="dxa"/>
          </w:tcPr>
          <w:p w:rsidR="00C1799C" w:rsidRPr="004C0138" w:rsidRDefault="00C1799C" w:rsidP="002B5C01">
            <w:pPr>
              <w:rPr>
                <w:b/>
              </w:rPr>
            </w:pPr>
            <w:r w:rsidRPr="004C0138">
              <w:rPr>
                <w:b/>
              </w:rPr>
              <w:t>Area</w:t>
            </w:r>
          </w:p>
        </w:tc>
        <w:tc>
          <w:tcPr>
            <w:tcW w:w="1872" w:type="dxa"/>
          </w:tcPr>
          <w:p w:rsidR="00C1799C" w:rsidRPr="004C0138" w:rsidRDefault="00C1799C" w:rsidP="002B5C01">
            <w:pPr>
              <w:rPr>
                <w:b/>
              </w:rPr>
            </w:pPr>
            <w:r w:rsidRPr="004C0138">
              <w:rPr>
                <w:b/>
              </w:rPr>
              <w:t>Type of connection</w:t>
            </w:r>
          </w:p>
        </w:tc>
        <w:tc>
          <w:tcPr>
            <w:tcW w:w="2254" w:type="dxa"/>
          </w:tcPr>
          <w:p w:rsidR="00C1799C" w:rsidRPr="004C0138" w:rsidRDefault="00C1799C" w:rsidP="002B5C01">
            <w:pPr>
              <w:rPr>
                <w:b/>
              </w:rPr>
            </w:pPr>
            <w:r w:rsidRPr="004C0138">
              <w:rPr>
                <w:b/>
              </w:rPr>
              <w:t>Number of connections expected</w:t>
            </w:r>
          </w:p>
        </w:tc>
        <w:tc>
          <w:tcPr>
            <w:tcW w:w="1346" w:type="dxa"/>
          </w:tcPr>
          <w:p w:rsidR="00C1799C" w:rsidRPr="004C0138" w:rsidRDefault="00C1799C" w:rsidP="002B5C01">
            <w:pPr>
              <w:rPr>
                <w:b/>
              </w:rPr>
            </w:pPr>
            <w:r>
              <w:rPr>
                <w:b/>
              </w:rPr>
              <w:t>Maximum Monthly income (</w:t>
            </w:r>
            <w:proofErr w:type="spellStart"/>
            <w:r>
              <w:rPr>
                <w:b/>
              </w:rPr>
              <w:t>Rs</w:t>
            </w:r>
            <w:proofErr w:type="spellEnd"/>
            <w:r>
              <w:rPr>
                <w:b/>
              </w:rPr>
              <w:t>.)</w:t>
            </w:r>
          </w:p>
        </w:tc>
        <w:tc>
          <w:tcPr>
            <w:tcW w:w="1620" w:type="dxa"/>
          </w:tcPr>
          <w:p w:rsidR="00C1799C" w:rsidRPr="004C0138" w:rsidRDefault="00C1799C" w:rsidP="002B5C01">
            <w:pPr>
              <w:rPr>
                <w:b/>
              </w:rPr>
            </w:pPr>
            <w:r>
              <w:rPr>
                <w:b/>
              </w:rPr>
              <w:t>Maximum Area of the Land (Perches)</w:t>
            </w:r>
          </w:p>
        </w:tc>
      </w:tr>
      <w:tr w:rsidR="00C1799C" w:rsidTr="002B5C01">
        <w:tc>
          <w:tcPr>
            <w:tcW w:w="2196" w:type="dxa"/>
          </w:tcPr>
          <w:p w:rsidR="00C1799C" w:rsidRDefault="00C1799C" w:rsidP="002B5C01">
            <w:proofErr w:type="spellStart"/>
            <w:r>
              <w:t>Dehiwala</w:t>
            </w:r>
            <w:proofErr w:type="spellEnd"/>
            <w:r>
              <w:t xml:space="preserve">/ Mt. </w:t>
            </w:r>
            <w:proofErr w:type="spellStart"/>
            <w:r>
              <w:t>Lavinia</w:t>
            </w:r>
            <w:proofErr w:type="spellEnd"/>
          </w:p>
        </w:tc>
        <w:tc>
          <w:tcPr>
            <w:tcW w:w="1872" w:type="dxa"/>
          </w:tcPr>
          <w:p w:rsidR="00C1799C" w:rsidRDefault="00C1799C" w:rsidP="002B5C01">
            <w:r>
              <w:t>1a1</w:t>
            </w:r>
          </w:p>
        </w:tc>
        <w:tc>
          <w:tcPr>
            <w:tcW w:w="2254" w:type="dxa"/>
          </w:tcPr>
          <w:p w:rsidR="00C1799C" w:rsidRDefault="00C1799C" w:rsidP="002B5C01">
            <w:r>
              <w:t>350</w:t>
            </w:r>
          </w:p>
        </w:tc>
        <w:tc>
          <w:tcPr>
            <w:tcW w:w="1346" w:type="dxa"/>
          </w:tcPr>
          <w:p w:rsidR="00C1799C" w:rsidRDefault="00C1799C" w:rsidP="002B5C01">
            <w:r>
              <w:t>30,000.00</w:t>
            </w:r>
          </w:p>
        </w:tc>
        <w:tc>
          <w:tcPr>
            <w:tcW w:w="1620" w:type="dxa"/>
          </w:tcPr>
          <w:p w:rsidR="00C1799C" w:rsidRDefault="00C1799C" w:rsidP="002B5C01">
            <w:r>
              <w:t>20</w:t>
            </w:r>
          </w:p>
        </w:tc>
      </w:tr>
      <w:tr w:rsidR="00C1799C" w:rsidTr="002B5C01">
        <w:tc>
          <w:tcPr>
            <w:tcW w:w="2196" w:type="dxa"/>
          </w:tcPr>
          <w:p w:rsidR="00C1799C" w:rsidRDefault="00C1799C" w:rsidP="002B5C01">
            <w:proofErr w:type="spellStart"/>
            <w:r>
              <w:t>Kolonnawa</w:t>
            </w:r>
            <w:proofErr w:type="spellEnd"/>
          </w:p>
        </w:tc>
        <w:tc>
          <w:tcPr>
            <w:tcW w:w="1872" w:type="dxa"/>
          </w:tcPr>
          <w:p w:rsidR="00C1799C" w:rsidRDefault="00C1799C" w:rsidP="002B5C01">
            <w:r>
              <w:t>1a1</w:t>
            </w:r>
          </w:p>
        </w:tc>
        <w:tc>
          <w:tcPr>
            <w:tcW w:w="2254" w:type="dxa"/>
          </w:tcPr>
          <w:p w:rsidR="00C1799C" w:rsidRDefault="00C1799C" w:rsidP="002B5C01">
            <w:r>
              <w:t>375</w:t>
            </w:r>
          </w:p>
        </w:tc>
        <w:tc>
          <w:tcPr>
            <w:tcW w:w="1346" w:type="dxa"/>
          </w:tcPr>
          <w:p w:rsidR="00C1799C" w:rsidRDefault="00C1799C" w:rsidP="002B5C01">
            <w:r>
              <w:t>20,000.00</w:t>
            </w:r>
          </w:p>
        </w:tc>
        <w:tc>
          <w:tcPr>
            <w:tcW w:w="1620" w:type="dxa"/>
          </w:tcPr>
          <w:p w:rsidR="00C1799C" w:rsidRDefault="00C1799C" w:rsidP="002B5C01">
            <w:r>
              <w:t>10</w:t>
            </w:r>
          </w:p>
        </w:tc>
      </w:tr>
      <w:tr w:rsidR="00C1799C" w:rsidTr="002B5C01">
        <w:tc>
          <w:tcPr>
            <w:tcW w:w="2196" w:type="dxa"/>
          </w:tcPr>
          <w:p w:rsidR="00C1799C" w:rsidRDefault="00C1799C" w:rsidP="002B5C01">
            <w:r>
              <w:t>Moratuwa/</w:t>
            </w:r>
            <w:proofErr w:type="spellStart"/>
            <w:r>
              <w:t>Ratmalana</w:t>
            </w:r>
            <w:proofErr w:type="spellEnd"/>
          </w:p>
        </w:tc>
        <w:tc>
          <w:tcPr>
            <w:tcW w:w="1872" w:type="dxa"/>
          </w:tcPr>
          <w:p w:rsidR="00C1799C" w:rsidRDefault="00C1799C" w:rsidP="002B5C01">
            <w:r>
              <w:t>1a2</w:t>
            </w:r>
          </w:p>
        </w:tc>
        <w:tc>
          <w:tcPr>
            <w:tcW w:w="2254" w:type="dxa"/>
          </w:tcPr>
          <w:p w:rsidR="00C1799C" w:rsidRDefault="00C1799C" w:rsidP="002B5C01">
            <w:r>
              <w:t>450</w:t>
            </w:r>
          </w:p>
        </w:tc>
        <w:tc>
          <w:tcPr>
            <w:tcW w:w="1346" w:type="dxa"/>
          </w:tcPr>
          <w:p w:rsidR="00C1799C" w:rsidRDefault="00C1799C" w:rsidP="002B5C01">
            <w:r>
              <w:t>30,000.00</w:t>
            </w:r>
          </w:p>
        </w:tc>
        <w:tc>
          <w:tcPr>
            <w:tcW w:w="1620" w:type="dxa"/>
          </w:tcPr>
          <w:p w:rsidR="00C1799C" w:rsidRDefault="00C1799C" w:rsidP="002B5C01">
            <w:r>
              <w:t>20</w:t>
            </w:r>
          </w:p>
        </w:tc>
      </w:tr>
      <w:tr w:rsidR="00C1799C" w:rsidTr="002B5C01">
        <w:trPr>
          <w:trHeight w:val="305"/>
        </w:trPr>
        <w:tc>
          <w:tcPr>
            <w:tcW w:w="2196" w:type="dxa"/>
          </w:tcPr>
          <w:p w:rsidR="00C1799C" w:rsidRDefault="00C1799C" w:rsidP="002B5C01">
            <w:proofErr w:type="spellStart"/>
            <w:r>
              <w:t>Ja</w:t>
            </w:r>
            <w:proofErr w:type="spellEnd"/>
            <w:r>
              <w:t xml:space="preserve">- </w:t>
            </w:r>
            <w:proofErr w:type="spellStart"/>
            <w:r>
              <w:t>Ela</w:t>
            </w:r>
            <w:proofErr w:type="spellEnd"/>
            <w:r>
              <w:t xml:space="preserve"> /</w:t>
            </w:r>
            <w:proofErr w:type="spellStart"/>
            <w:r>
              <w:t>Ekala</w:t>
            </w:r>
            <w:proofErr w:type="spellEnd"/>
          </w:p>
        </w:tc>
        <w:tc>
          <w:tcPr>
            <w:tcW w:w="1872" w:type="dxa"/>
          </w:tcPr>
          <w:p w:rsidR="00C1799C" w:rsidRDefault="00C1799C" w:rsidP="002B5C01">
            <w:r>
              <w:t>1a2</w:t>
            </w:r>
          </w:p>
        </w:tc>
        <w:tc>
          <w:tcPr>
            <w:tcW w:w="2254" w:type="dxa"/>
          </w:tcPr>
          <w:p w:rsidR="00C1799C" w:rsidRDefault="00C1799C" w:rsidP="002B5C01">
            <w:r>
              <w:t>200</w:t>
            </w:r>
          </w:p>
        </w:tc>
        <w:tc>
          <w:tcPr>
            <w:tcW w:w="1346" w:type="dxa"/>
          </w:tcPr>
          <w:p w:rsidR="00C1799C" w:rsidRDefault="00C1799C" w:rsidP="002B5C01">
            <w:r>
              <w:t>20,000.00</w:t>
            </w:r>
          </w:p>
        </w:tc>
        <w:tc>
          <w:tcPr>
            <w:tcW w:w="1620" w:type="dxa"/>
          </w:tcPr>
          <w:p w:rsidR="00C1799C" w:rsidRDefault="00C1799C" w:rsidP="002B5C01">
            <w:r>
              <w:t>10</w:t>
            </w:r>
          </w:p>
        </w:tc>
      </w:tr>
      <w:tr w:rsidR="00C1799C" w:rsidTr="002B5C01">
        <w:trPr>
          <w:trHeight w:val="305"/>
        </w:trPr>
        <w:tc>
          <w:tcPr>
            <w:tcW w:w="4068" w:type="dxa"/>
            <w:gridSpan w:val="2"/>
          </w:tcPr>
          <w:p w:rsidR="00C1799C" w:rsidRPr="004C0138" w:rsidRDefault="00C1799C" w:rsidP="002B5C01">
            <w:pPr>
              <w:rPr>
                <w:b/>
              </w:rPr>
            </w:pPr>
            <w:r w:rsidRPr="004C0138">
              <w:rPr>
                <w:b/>
              </w:rPr>
              <w:t>Total</w:t>
            </w:r>
            <w:r>
              <w:rPr>
                <w:b/>
              </w:rPr>
              <w:t xml:space="preserve"> </w:t>
            </w:r>
          </w:p>
        </w:tc>
        <w:tc>
          <w:tcPr>
            <w:tcW w:w="2254" w:type="dxa"/>
          </w:tcPr>
          <w:p w:rsidR="00C1799C" w:rsidRPr="004C0138" w:rsidRDefault="00C1799C" w:rsidP="002B5C01">
            <w:pPr>
              <w:rPr>
                <w:b/>
              </w:rPr>
            </w:pPr>
            <w:r w:rsidRPr="004C0138">
              <w:rPr>
                <w:b/>
              </w:rPr>
              <w:t>1475</w:t>
            </w:r>
          </w:p>
        </w:tc>
        <w:tc>
          <w:tcPr>
            <w:tcW w:w="1346" w:type="dxa"/>
          </w:tcPr>
          <w:p w:rsidR="00C1799C" w:rsidRPr="004C0138" w:rsidRDefault="00C1799C" w:rsidP="002B5C01">
            <w:pPr>
              <w:rPr>
                <w:b/>
              </w:rPr>
            </w:pPr>
          </w:p>
        </w:tc>
        <w:tc>
          <w:tcPr>
            <w:tcW w:w="1620" w:type="dxa"/>
          </w:tcPr>
          <w:p w:rsidR="00C1799C" w:rsidRPr="004C0138" w:rsidRDefault="00C1799C" w:rsidP="002B5C01">
            <w:pPr>
              <w:rPr>
                <w:b/>
              </w:rPr>
            </w:pPr>
          </w:p>
        </w:tc>
      </w:tr>
    </w:tbl>
    <w:p w:rsidR="00C1799C" w:rsidRPr="00015F29" w:rsidRDefault="00C1799C" w:rsidP="00C1799C"/>
    <w:p w:rsidR="001F380E" w:rsidRDefault="00AA2C95" w:rsidP="00BE6A59">
      <w:pPr>
        <w:jc w:val="both"/>
        <w:rPr>
          <w:b/>
        </w:rPr>
      </w:pPr>
      <w:r>
        <w:rPr>
          <w:b/>
        </w:rPr>
        <w:t xml:space="preserve">2.0 </w:t>
      </w:r>
      <w:r w:rsidR="001F380E" w:rsidRPr="001F380E">
        <w:rPr>
          <w:b/>
        </w:rPr>
        <w:t>Required approvals and permits</w:t>
      </w:r>
    </w:p>
    <w:p w:rsidR="00C1799C" w:rsidRPr="00C1799C" w:rsidRDefault="00C1799C" w:rsidP="00C1799C">
      <w:pPr>
        <w:pStyle w:val="ListParagraph"/>
        <w:numPr>
          <w:ilvl w:val="0"/>
          <w:numId w:val="1"/>
        </w:numPr>
      </w:pPr>
      <w:r w:rsidRPr="00C1799C">
        <w:t xml:space="preserve">Approval from </w:t>
      </w:r>
      <w:r>
        <w:t xml:space="preserve">relevant </w:t>
      </w:r>
      <w:r w:rsidRPr="00C1799C">
        <w:t>road authorities</w:t>
      </w:r>
      <w:r>
        <w:t xml:space="preserve"> </w:t>
      </w:r>
      <w:r w:rsidR="004544B1">
        <w:t xml:space="preserve">and </w:t>
      </w:r>
      <w:r>
        <w:t xml:space="preserve">for all connection of output type </w:t>
      </w:r>
      <w:r w:rsidRPr="00C1799C">
        <w:rPr>
          <w:b/>
        </w:rPr>
        <w:t>1a1</w:t>
      </w:r>
    </w:p>
    <w:p w:rsidR="003F1749" w:rsidRDefault="00943586" w:rsidP="003F1749">
      <w:pPr>
        <w:jc w:val="both"/>
      </w:pPr>
      <w:r>
        <w:t>A</w:t>
      </w:r>
      <w:r w:rsidR="003F1749">
        <w:t>pprovals</w:t>
      </w:r>
      <w:r>
        <w:t xml:space="preserve"> will be taken time to time with the completion of technical survey and drawings. </w:t>
      </w:r>
      <w:r w:rsidR="003F1749">
        <w:t xml:space="preserve"> </w:t>
      </w:r>
      <w:r>
        <w:t xml:space="preserve">Some of approval that were </w:t>
      </w:r>
      <w:r w:rsidR="003F1749">
        <w:t>taken attached in the annexure</w:t>
      </w:r>
      <w:r w:rsidR="00563C49">
        <w:t xml:space="preserve"> 1</w:t>
      </w:r>
      <w:r w:rsidR="003F1749">
        <w:t xml:space="preserve"> </w:t>
      </w:r>
      <w:r>
        <w:t>- 3</w:t>
      </w:r>
    </w:p>
    <w:p w:rsidR="002213C7" w:rsidRDefault="00AA2C95" w:rsidP="00BE6A59">
      <w:pPr>
        <w:jc w:val="both"/>
        <w:rPr>
          <w:b/>
        </w:rPr>
      </w:pPr>
      <w:r>
        <w:rPr>
          <w:b/>
        </w:rPr>
        <w:t xml:space="preserve">3.0 </w:t>
      </w:r>
      <w:r w:rsidR="003F181B" w:rsidRPr="003F181B">
        <w:rPr>
          <w:b/>
        </w:rPr>
        <w:t xml:space="preserve">Existing Environmental Condition in project area </w:t>
      </w:r>
    </w:p>
    <w:p w:rsidR="0037006A" w:rsidRPr="00F762D7" w:rsidRDefault="00AA2C95" w:rsidP="00BE6A59">
      <w:pPr>
        <w:jc w:val="both"/>
        <w:rPr>
          <w:b/>
        </w:rPr>
      </w:pPr>
      <w:r>
        <w:rPr>
          <w:b/>
        </w:rPr>
        <w:t xml:space="preserve">3.1 </w:t>
      </w:r>
      <w:r w:rsidR="00F762D7" w:rsidRPr="00F762D7">
        <w:rPr>
          <w:b/>
        </w:rPr>
        <w:t>Geology</w:t>
      </w:r>
    </w:p>
    <w:p w:rsidR="003F181B" w:rsidRDefault="00F762D7" w:rsidP="00BE6A59">
      <w:pPr>
        <w:jc w:val="both"/>
        <w:rPr>
          <w:color w:val="000000" w:themeColor="text1"/>
        </w:rPr>
      </w:pPr>
      <w:r w:rsidRPr="00D36BD7">
        <w:t xml:space="preserve">The general topography of the </w:t>
      </w:r>
      <w:r w:rsidR="0004517B">
        <w:t>project implementing</w:t>
      </w:r>
      <w:r w:rsidRPr="00D36BD7">
        <w:t xml:space="preserve"> area </w:t>
      </w:r>
      <w:r w:rsidR="00D36BD7" w:rsidRPr="00D36BD7">
        <w:t>consists</w:t>
      </w:r>
      <w:r w:rsidRPr="00D36BD7">
        <w:t xml:space="preserve"> of </w:t>
      </w:r>
      <w:r w:rsidR="00D36BD7" w:rsidRPr="00D36BD7">
        <w:t>largely flat low lying terrain.</w:t>
      </w:r>
      <w:r w:rsidR="00D36BD7">
        <w:t xml:space="preserve"> Elevations vary </w:t>
      </w:r>
      <w:r w:rsidR="00D36BD7" w:rsidRPr="00D36BD7">
        <w:t>only</w:t>
      </w:r>
      <w:r w:rsidR="0004517B">
        <w:t xml:space="preserve"> from </w:t>
      </w:r>
      <w:r w:rsidR="0004517B" w:rsidRPr="0070514F">
        <w:rPr>
          <w:b/>
          <w:color w:val="000000" w:themeColor="text1"/>
        </w:rPr>
        <w:t xml:space="preserve">0m MSL to </w:t>
      </w:r>
      <w:r w:rsidR="00D36BD7" w:rsidRPr="0070514F">
        <w:rPr>
          <w:b/>
          <w:color w:val="000000" w:themeColor="text1"/>
        </w:rPr>
        <w:t xml:space="preserve">m </w:t>
      </w:r>
      <w:r w:rsidR="0070514F" w:rsidRPr="0070514F">
        <w:rPr>
          <w:b/>
          <w:color w:val="000000" w:themeColor="text1"/>
        </w:rPr>
        <w:t>6</w:t>
      </w:r>
      <w:r w:rsidR="0004517B" w:rsidRPr="0070514F">
        <w:rPr>
          <w:b/>
          <w:color w:val="000000" w:themeColor="text1"/>
        </w:rPr>
        <w:t xml:space="preserve"> </w:t>
      </w:r>
      <w:r w:rsidR="00AA2C95" w:rsidRPr="0070514F">
        <w:rPr>
          <w:b/>
          <w:color w:val="000000" w:themeColor="text1"/>
        </w:rPr>
        <w:t>MSL.</w:t>
      </w:r>
      <w:r w:rsidR="00D36BD7" w:rsidRPr="0070514F">
        <w:rPr>
          <w:color w:val="000000" w:themeColor="text1"/>
        </w:rPr>
        <w:t xml:space="preserve">  </w:t>
      </w:r>
      <w:r w:rsidR="0070514F" w:rsidRPr="0070514F">
        <w:rPr>
          <w:color w:val="000000" w:themeColor="text1"/>
        </w:rPr>
        <w:t xml:space="preserve">The geology of the area mainly falls in to Highland series </w:t>
      </w:r>
      <w:proofErr w:type="spellStart"/>
      <w:r w:rsidR="0070514F" w:rsidRPr="0070514F">
        <w:rPr>
          <w:color w:val="000000" w:themeColor="text1"/>
        </w:rPr>
        <w:t>Lithotectonic</w:t>
      </w:r>
      <w:proofErr w:type="spellEnd"/>
      <w:r w:rsidR="0070514F" w:rsidRPr="0070514F">
        <w:rPr>
          <w:color w:val="000000" w:themeColor="text1"/>
        </w:rPr>
        <w:t xml:space="preserve"> group</w:t>
      </w:r>
    </w:p>
    <w:p w:rsidR="00CB0EE6" w:rsidRDefault="00CB0EE6" w:rsidP="00BE6A59">
      <w:pPr>
        <w:jc w:val="both"/>
        <w:rPr>
          <w:color w:val="000000" w:themeColor="text1"/>
        </w:rPr>
      </w:pPr>
    </w:p>
    <w:p w:rsidR="00CB0EE6" w:rsidRPr="0070514F" w:rsidRDefault="00CB0EE6" w:rsidP="00BE6A59">
      <w:pPr>
        <w:jc w:val="both"/>
        <w:rPr>
          <w:color w:val="000000" w:themeColor="text1"/>
        </w:rPr>
      </w:pPr>
    </w:p>
    <w:p w:rsidR="00AA2C95" w:rsidRDefault="00AA2C95" w:rsidP="00BE6A59">
      <w:pPr>
        <w:jc w:val="both"/>
        <w:rPr>
          <w:b/>
        </w:rPr>
      </w:pPr>
      <w:r w:rsidRPr="00AA2C95">
        <w:rPr>
          <w:b/>
        </w:rPr>
        <w:lastRenderedPageBreak/>
        <w:t>3.2 Stratigraphy</w:t>
      </w:r>
      <w:r>
        <w:rPr>
          <w:b/>
        </w:rPr>
        <w:t xml:space="preserve"> and sub soil condition</w:t>
      </w:r>
    </w:p>
    <w:p w:rsidR="0070514F" w:rsidRDefault="0070514F" w:rsidP="0070514F">
      <w:pPr>
        <w:jc w:val="both"/>
        <w:rPr>
          <w:color w:val="000000" w:themeColor="text1"/>
        </w:rPr>
      </w:pPr>
      <w:r w:rsidRPr="0070514F">
        <w:rPr>
          <w:b/>
          <w:color w:val="000000" w:themeColor="text1"/>
        </w:rPr>
        <w:t>.</w:t>
      </w:r>
      <w:r w:rsidRPr="0070514F">
        <w:rPr>
          <w:color w:val="000000" w:themeColor="text1"/>
        </w:rPr>
        <w:t xml:space="preserve">  The geology of the area mainly falls in to Highland series </w:t>
      </w:r>
      <w:proofErr w:type="spellStart"/>
      <w:r w:rsidRPr="0070514F">
        <w:rPr>
          <w:color w:val="000000" w:themeColor="text1"/>
        </w:rPr>
        <w:t>Lithotectonic</w:t>
      </w:r>
      <w:proofErr w:type="spellEnd"/>
      <w:r w:rsidRPr="0070514F">
        <w:rPr>
          <w:color w:val="000000" w:themeColor="text1"/>
        </w:rPr>
        <w:t xml:space="preserve"> group</w:t>
      </w:r>
      <w:r>
        <w:rPr>
          <w:color w:val="000000" w:themeColor="text1"/>
        </w:rPr>
        <w:t xml:space="preserve">, consisting of </w:t>
      </w:r>
      <w:proofErr w:type="spellStart"/>
      <w:r>
        <w:rPr>
          <w:color w:val="000000" w:themeColor="text1"/>
        </w:rPr>
        <w:t>charnockitic</w:t>
      </w:r>
      <w:proofErr w:type="spellEnd"/>
      <w:r>
        <w:rPr>
          <w:color w:val="000000" w:themeColor="text1"/>
        </w:rPr>
        <w:t xml:space="preserve"> (</w:t>
      </w:r>
      <w:proofErr w:type="spellStart"/>
      <w:r>
        <w:rPr>
          <w:color w:val="000000" w:themeColor="text1"/>
        </w:rPr>
        <w:t>hyphesthene</w:t>
      </w:r>
      <w:proofErr w:type="spellEnd"/>
      <w:r>
        <w:rPr>
          <w:color w:val="000000" w:themeColor="text1"/>
        </w:rPr>
        <w:t xml:space="preserve">) gneiss, </w:t>
      </w:r>
      <w:proofErr w:type="spellStart"/>
      <w:r>
        <w:rPr>
          <w:color w:val="000000" w:themeColor="text1"/>
        </w:rPr>
        <w:t>charnoliticbiotite</w:t>
      </w:r>
      <w:proofErr w:type="spellEnd"/>
      <w:r>
        <w:rPr>
          <w:color w:val="000000" w:themeColor="text1"/>
        </w:rPr>
        <w:t xml:space="preserve"> </w:t>
      </w:r>
      <w:r w:rsidR="003F6B9D">
        <w:rPr>
          <w:color w:val="000000" w:themeColor="text1"/>
        </w:rPr>
        <w:t>gneiss</w:t>
      </w:r>
      <w:r>
        <w:rPr>
          <w:color w:val="000000" w:themeColor="text1"/>
        </w:rPr>
        <w:t xml:space="preserve"> and magmatic in parts. </w:t>
      </w:r>
    </w:p>
    <w:p w:rsidR="0070514F" w:rsidRDefault="0070514F" w:rsidP="0070514F">
      <w:pPr>
        <w:jc w:val="both"/>
        <w:rPr>
          <w:color w:val="000000" w:themeColor="text1"/>
        </w:rPr>
      </w:pPr>
      <w:r>
        <w:rPr>
          <w:color w:val="000000" w:themeColor="text1"/>
        </w:rPr>
        <w:t xml:space="preserve">The geological </w:t>
      </w:r>
      <w:r w:rsidR="003F6B9D">
        <w:rPr>
          <w:color w:val="000000" w:themeColor="text1"/>
        </w:rPr>
        <w:t>features</w:t>
      </w:r>
      <w:r>
        <w:rPr>
          <w:color w:val="000000" w:themeColor="text1"/>
        </w:rPr>
        <w:t xml:space="preserve"> above relate to global </w:t>
      </w:r>
      <w:r w:rsidR="003F6B9D">
        <w:rPr>
          <w:color w:val="000000" w:themeColor="text1"/>
        </w:rPr>
        <w:t>types and</w:t>
      </w:r>
      <w:r>
        <w:rPr>
          <w:color w:val="000000" w:themeColor="text1"/>
        </w:rPr>
        <w:t xml:space="preserve"> in the local areas of the </w:t>
      </w:r>
      <w:r w:rsidR="003F6B9D">
        <w:rPr>
          <w:color w:val="000000" w:themeColor="text1"/>
        </w:rPr>
        <w:t>project where pipe</w:t>
      </w:r>
      <w:r>
        <w:rPr>
          <w:color w:val="000000" w:themeColor="text1"/>
        </w:rPr>
        <w:t xml:space="preserve"> lines</w:t>
      </w:r>
      <w:r w:rsidR="003F6B9D">
        <w:rPr>
          <w:color w:val="000000" w:themeColor="text1"/>
        </w:rPr>
        <w:t>,</w:t>
      </w:r>
      <w:r>
        <w:rPr>
          <w:color w:val="000000" w:themeColor="text1"/>
        </w:rPr>
        <w:t xml:space="preserve"> </w:t>
      </w:r>
      <w:r w:rsidR="003F6B9D">
        <w:rPr>
          <w:color w:val="000000" w:themeColor="text1"/>
        </w:rPr>
        <w:t xml:space="preserve">Interceptor manhole and catch pits are positioning, the local geological features types could be vary. </w:t>
      </w:r>
    </w:p>
    <w:p w:rsidR="003F6B9D" w:rsidRPr="0070514F" w:rsidRDefault="003F6B9D" w:rsidP="0070514F">
      <w:pPr>
        <w:jc w:val="both"/>
        <w:rPr>
          <w:color w:val="000000" w:themeColor="text1"/>
        </w:rPr>
      </w:pPr>
      <w:r>
        <w:rPr>
          <w:color w:val="000000" w:themeColor="text1"/>
        </w:rPr>
        <w:t xml:space="preserve">The main global soil types of the area are </w:t>
      </w:r>
      <w:proofErr w:type="spellStart"/>
      <w:r>
        <w:rPr>
          <w:color w:val="000000" w:themeColor="text1"/>
        </w:rPr>
        <w:t>regosols</w:t>
      </w:r>
      <w:proofErr w:type="spellEnd"/>
      <w:r>
        <w:rPr>
          <w:color w:val="000000" w:themeColor="text1"/>
        </w:rPr>
        <w:t xml:space="preserve"> on recent beach sands in flat terrain in the coastal belt, </w:t>
      </w:r>
      <w:proofErr w:type="spellStart"/>
      <w:r>
        <w:rPr>
          <w:color w:val="000000" w:themeColor="text1"/>
        </w:rPr>
        <w:t>Latosols</w:t>
      </w:r>
      <w:proofErr w:type="spellEnd"/>
      <w:r>
        <w:rPr>
          <w:color w:val="000000" w:themeColor="text1"/>
        </w:rPr>
        <w:t xml:space="preserve"> and </w:t>
      </w:r>
      <w:proofErr w:type="spellStart"/>
      <w:r>
        <w:rPr>
          <w:color w:val="000000" w:themeColor="text1"/>
        </w:rPr>
        <w:t>regosols</w:t>
      </w:r>
      <w:proofErr w:type="spellEnd"/>
      <w:r>
        <w:rPr>
          <w:color w:val="000000" w:themeColor="text1"/>
        </w:rPr>
        <w:t xml:space="preserve"> on old red and yellow sands of flat terrain in the adjacent land strip to the coastal belt. Bog and half bog soils in and around water bodies such as </w:t>
      </w:r>
      <w:proofErr w:type="spellStart"/>
      <w:r>
        <w:rPr>
          <w:color w:val="000000" w:themeColor="text1"/>
        </w:rPr>
        <w:t>bolgoda</w:t>
      </w:r>
      <w:proofErr w:type="spellEnd"/>
      <w:r>
        <w:rPr>
          <w:color w:val="000000" w:themeColor="text1"/>
        </w:rPr>
        <w:t xml:space="preserve"> Lake system. </w:t>
      </w:r>
    </w:p>
    <w:p w:rsidR="00866F17" w:rsidRPr="00CC45DE" w:rsidRDefault="00866F17" w:rsidP="00BE6A59">
      <w:pPr>
        <w:jc w:val="both"/>
        <w:rPr>
          <w:b/>
        </w:rPr>
      </w:pPr>
      <w:r w:rsidRPr="00CC45DE">
        <w:rPr>
          <w:b/>
        </w:rPr>
        <w:t>3.3 Rainfall characteristics and monthly average rainfall</w:t>
      </w:r>
    </w:p>
    <w:p w:rsidR="004B3444" w:rsidRDefault="00866F17" w:rsidP="00BE6A59">
      <w:pPr>
        <w:jc w:val="both"/>
      </w:pPr>
      <w:r>
        <w:t xml:space="preserve">Rainfall in the area is peaks in May to October. The general rainfall is monsoonal, conventional and digressional origin. The average annual rainfall for the project area is around 2000 – 3000 mm. Daily rainfall is measured at the principal meteorological station Ratmalana maintained by the Department of Meteorology. </w:t>
      </w:r>
    </w:p>
    <w:p w:rsidR="004B3444" w:rsidRDefault="004B3444" w:rsidP="00BE6A59">
      <w:pPr>
        <w:jc w:val="both"/>
      </w:pPr>
      <w:r>
        <w:rPr>
          <w:noProof/>
          <w:lang w:bidi="si-LK"/>
        </w:rPr>
        <w:drawing>
          <wp:inline distT="0" distB="0" distL="0" distR="0" wp14:anchorId="7C595DE5" wp14:editId="0B74063E">
            <wp:extent cx="5748618" cy="3338233"/>
            <wp:effectExtent l="0" t="0" r="2413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3444" w:rsidRDefault="004B3444" w:rsidP="00BE6A59">
      <w:pPr>
        <w:jc w:val="both"/>
      </w:pPr>
    </w:p>
    <w:p w:rsidR="00DA6748" w:rsidRPr="00AA2C95" w:rsidRDefault="00866F17" w:rsidP="00BE6A59">
      <w:pPr>
        <w:jc w:val="both"/>
      </w:pPr>
      <w:r>
        <w:t xml:space="preserve">As the ground water   table is close to the ground level surface runoff is high. </w:t>
      </w:r>
    </w:p>
    <w:p w:rsidR="00AA2C95" w:rsidRDefault="005764AD" w:rsidP="00BE6A59">
      <w:pPr>
        <w:jc w:val="both"/>
      </w:pPr>
      <w:r>
        <w:t xml:space="preserve">Monthly </w:t>
      </w:r>
      <w:r w:rsidR="004B3444">
        <w:t>Runoff for Moratuwa/ Ratmalana area</w:t>
      </w:r>
      <w:r w:rsidR="00CC45DE">
        <w:t xml:space="preserve"> is as follows</w:t>
      </w:r>
      <w:r w:rsidR="004B3444">
        <w:t xml:space="preserve">. </w:t>
      </w:r>
    </w:p>
    <w:p w:rsidR="00CB0EE6" w:rsidRDefault="00CB0EE6" w:rsidP="00BE6A59">
      <w:pPr>
        <w:jc w:val="both"/>
      </w:pPr>
    </w:p>
    <w:tbl>
      <w:tblPr>
        <w:tblStyle w:val="TableGrid"/>
        <w:tblW w:w="0" w:type="auto"/>
        <w:tblLook w:val="04A0" w:firstRow="1" w:lastRow="0" w:firstColumn="1" w:lastColumn="0" w:noHBand="0" w:noVBand="1"/>
      </w:tblPr>
      <w:tblGrid>
        <w:gridCol w:w="1238"/>
        <w:gridCol w:w="728"/>
        <w:gridCol w:w="543"/>
        <w:gridCol w:w="795"/>
        <w:gridCol w:w="637"/>
        <w:gridCol w:w="710"/>
        <w:gridCol w:w="713"/>
        <w:gridCol w:w="701"/>
        <w:gridCol w:w="703"/>
        <w:gridCol w:w="701"/>
        <w:gridCol w:w="701"/>
        <w:gridCol w:w="705"/>
        <w:gridCol w:w="701"/>
      </w:tblGrid>
      <w:tr w:rsidR="005764AD" w:rsidTr="005764AD">
        <w:tc>
          <w:tcPr>
            <w:tcW w:w="1317" w:type="dxa"/>
          </w:tcPr>
          <w:p w:rsidR="005764AD" w:rsidRDefault="005764AD" w:rsidP="00BE6A59">
            <w:pPr>
              <w:jc w:val="both"/>
            </w:pPr>
            <w:r>
              <w:lastRenderedPageBreak/>
              <w:t>Month</w:t>
            </w:r>
          </w:p>
        </w:tc>
        <w:tc>
          <w:tcPr>
            <w:tcW w:w="771" w:type="dxa"/>
          </w:tcPr>
          <w:p w:rsidR="005764AD" w:rsidRDefault="005764AD" w:rsidP="00BE6A59">
            <w:pPr>
              <w:jc w:val="both"/>
            </w:pPr>
            <w:r>
              <w:t>Jan</w:t>
            </w:r>
          </w:p>
        </w:tc>
        <w:tc>
          <w:tcPr>
            <w:tcW w:w="540" w:type="dxa"/>
          </w:tcPr>
          <w:p w:rsidR="005764AD" w:rsidRDefault="005764AD" w:rsidP="00BE6A59">
            <w:pPr>
              <w:jc w:val="both"/>
            </w:pPr>
            <w:r>
              <w:t>Feb</w:t>
            </w:r>
          </w:p>
        </w:tc>
        <w:tc>
          <w:tcPr>
            <w:tcW w:w="540" w:type="dxa"/>
          </w:tcPr>
          <w:p w:rsidR="005764AD" w:rsidRDefault="005764AD" w:rsidP="00BE6A59">
            <w:pPr>
              <w:jc w:val="both"/>
            </w:pPr>
            <w:r>
              <w:t>March</w:t>
            </w:r>
          </w:p>
        </w:tc>
        <w:tc>
          <w:tcPr>
            <w:tcW w:w="569" w:type="dxa"/>
          </w:tcPr>
          <w:p w:rsidR="005764AD" w:rsidRDefault="005764AD" w:rsidP="00BE6A59">
            <w:pPr>
              <w:jc w:val="both"/>
            </w:pPr>
            <w:r>
              <w:t>April</w:t>
            </w:r>
          </w:p>
        </w:tc>
        <w:tc>
          <w:tcPr>
            <w:tcW w:w="729" w:type="dxa"/>
          </w:tcPr>
          <w:p w:rsidR="005764AD" w:rsidRDefault="005764AD" w:rsidP="00BE6A59">
            <w:pPr>
              <w:jc w:val="both"/>
            </w:pPr>
            <w:r>
              <w:t>May</w:t>
            </w:r>
          </w:p>
        </w:tc>
        <w:tc>
          <w:tcPr>
            <w:tcW w:w="730" w:type="dxa"/>
          </w:tcPr>
          <w:p w:rsidR="005764AD" w:rsidRDefault="005764AD" w:rsidP="00BE6A59">
            <w:pPr>
              <w:jc w:val="both"/>
            </w:pPr>
            <w:r>
              <w:t>June</w:t>
            </w:r>
          </w:p>
        </w:tc>
        <w:tc>
          <w:tcPr>
            <w:tcW w:w="730" w:type="dxa"/>
          </w:tcPr>
          <w:p w:rsidR="005764AD" w:rsidRDefault="005764AD" w:rsidP="00BE6A59">
            <w:pPr>
              <w:jc w:val="both"/>
            </w:pPr>
            <w:r>
              <w:t>July</w:t>
            </w:r>
          </w:p>
        </w:tc>
        <w:tc>
          <w:tcPr>
            <w:tcW w:w="730" w:type="dxa"/>
          </w:tcPr>
          <w:p w:rsidR="005764AD" w:rsidRDefault="005764AD" w:rsidP="00BE6A59">
            <w:pPr>
              <w:jc w:val="both"/>
            </w:pPr>
            <w:r>
              <w:t>Aug</w:t>
            </w:r>
          </w:p>
        </w:tc>
        <w:tc>
          <w:tcPr>
            <w:tcW w:w="730" w:type="dxa"/>
          </w:tcPr>
          <w:p w:rsidR="005764AD" w:rsidRDefault="005764AD" w:rsidP="00BE6A59">
            <w:pPr>
              <w:jc w:val="both"/>
            </w:pPr>
            <w:r>
              <w:t>Sep</w:t>
            </w:r>
          </w:p>
        </w:tc>
        <w:tc>
          <w:tcPr>
            <w:tcW w:w="730" w:type="dxa"/>
          </w:tcPr>
          <w:p w:rsidR="005764AD" w:rsidRDefault="005764AD" w:rsidP="00BE6A59">
            <w:pPr>
              <w:jc w:val="both"/>
            </w:pPr>
            <w:r>
              <w:t>Oct</w:t>
            </w:r>
          </w:p>
        </w:tc>
        <w:tc>
          <w:tcPr>
            <w:tcW w:w="730" w:type="dxa"/>
          </w:tcPr>
          <w:p w:rsidR="005764AD" w:rsidRDefault="005764AD" w:rsidP="00BE6A59">
            <w:pPr>
              <w:jc w:val="both"/>
            </w:pPr>
            <w:r>
              <w:t>Nov</w:t>
            </w:r>
          </w:p>
        </w:tc>
        <w:tc>
          <w:tcPr>
            <w:tcW w:w="730" w:type="dxa"/>
          </w:tcPr>
          <w:p w:rsidR="005764AD" w:rsidRDefault="005764AD" w:rsidP="00BE6A59">
            <w:pPr>
              <w:jc w:val="both"/>
            </w:pPr>
            <w:r>
              <w:t>Dec</w:t>
            </w:r>
          </w:p>
        </w:tc>
      </w:tr>
      <w:tr w:rsidR="005764AD" w:rsidTr="005764AD">
        <w:tc>
          <w:tcPr>
            <w:tcW w:w="1317" w:type="dxa"/>
          </w:tcPr>
          <w:p w:rsidR="005764AD" w:rsidRDefault="005764AD" w:rsidP="00BE6A59">
            <w:pPr>
              <w:jc w:val="both"/>
            </w:pPr>
            <w:r>
              <w:t>Runoff (mm)</w:t>
            </w:r>
          </w:p>
        </w:tc>
        <w:tc>
          <w:tcPr>
            <w:tcW w:w="771" w:type="dxa"/>
          </w:tcPr>
          <w:p w:rsidR="005764AD" w:rsidRDefault="005764AD" w:rsidP="00BE6A59">
            <w:pPr>
              <w:jc w:val="both"/>
            </w:pPr>
            <w:r>
              <w:t>49</w:t>
            </w:r>
          </w:p>
        </w:tc>
        <w:tc>
          <w:tcPr>
            <w:tcW w:w="540" w:type="dxa"/>
          </w:tcPr>
          <w:p w:rsidR="005764AD" w:rsidRDefault="005764AD" w:rsidP="00BE6A59">
            <w:pPr>
              <w:jc w:val="both"/>
            </w:pPr>
            <w:r>
              <w:t>54</w:t>
            </w:r>
          </w:p>
        </w:tc>
        <w:tc>
          <w:tcPr>
            <w:tcW w:w="540" w:type="dxa"/>
          </w:tcPr>
          <w:p w:rsidR="005764AD" w:rsidRDefault="005764AD" w:rsidP="00BE6A59">
            <w:pPr>
              <w:jc w:val="both"/>
            </w:pPr>
            <w:r>
              <w:t>99</w:t>
            </w:r>
          </w:p>
        </w:tc>
        <w:tc>
          <w:tcPr>
            <w:tcW w:w="569" w:type="dxa"/>
          </w:tcPr>
          <w:p w:rsidR="005764AD" w:rsidRDefault="005764AD" w:rsidP="00BE6A59">
            <w:pPr>
              <w:jc w:val="both"/>
            </w:pPr>
            <w:r>
              <w:t>173</w:t>
            </w:r>
          </w:p>
        </w:tc>
        <w:tc>
          <w:tcPr>
            <w:tcW w:w="729" w:type="dxa"/>
          </w:tcPr>
          <w:p w:rsidR="005764AD" w:rsidRDefault="005764AD" w:rsidP="00BE6A59">
            <w:pPr>
              <w:jc w:val="both"/>
            </w:pPr>
            <w:r>
              <w:t>252</w:t>
            </w:r>
          </w:p>
        </w:tc>
        <w:tc>
          <w:tcPr>
            <w:tcW w:w="730" w:type="dxa"/>
          </w:tcPr>
          <w:p w:rsidR="005764AD" w:rsidRDefault="005764AD" w:rsidP="00BE6A59">
            <w:pPr>
              <w:jc w:val="both"/>
            </w:pPr>
            <w:r>
              <w:t>139</w:t>
            </w:r>
          </w:p>
        </w:tc>
        <w:tc>
          <w:tcPr>
            <w:tcW w:w="730" w:type="dxa"/>
          </w:tcPr>
          <w:p w:rsidR="005764AD" w:rsidRDefault="005764AD" w:rsidP="00BE6A59">
            <w:pPr>
              <w:jc w:val="both"/>
            </w:pPr>
            <w:r>
              <w:t>93</w:t>
            </w:r>
          </w:p>
        </w:tc>
        <w:tc>
          <w:tcPr>
            <w:tcW w:w="730" w:type="dxa"/>
          </w:tcPr>
          <w:p w:rsidR="005764AD" w:rsidRDefault="005764AD" w:rsidP="00BE6A59">
            <w:pPr>
              <w:jc w:val="both"/>
            </w:pPr>
            <w:r>
              <w:t>98</w:t>
            </w:r>
          </w:p>
        </w:tc>
        <w:tc>
          <w:tcPr>
            <w:tcW w:w="730" w:type="dxa"/>
          </w:tcPr>
          <w:p w:rsidR="005764AD" w:rsidRDefault="005764AD" w:rsidP="00BE6A59">
            <w:pPr>
              <w:jc w:val="both"/>
            </w:pPr>
            <w:r>
              <w:t>178</w:t>
            </w:r>
          </w:p>
        </w:tc>
        <w:tc>
          <w:tcPr>
            <w:tcW w:w="730" w:type="dxa"/>
          </w:tcPr>
          <w:p w:rsidR="005764AD" w:rsidRDefault="005764AD" w:rsidP="00BE6A59">
            <w:pPr>
              <w:jc w:val="both"/>
            </w:pPr>
            <w:r>
              <w:t>260</w:t>
            </w:r>
          </w:p>
        </w:tc>
        <w:tc>
          <w:tcPr>
            <w:tcW w:w="730" w:type="dxa"/>
          </w:tcPr>
          <w:p w:rsidR="005764AD" w:rsidRDefault="005764AD" w:rsidP="00BE6A59">
            <w:pPr>
              <w:jc w:val="both"/>
            </w:pPr>
            <w:r>
              <w:t>220</w:t>
            </w:r>
          </w:p>
        </w:tc>
        <w:tc>
          <w:tcPr>
            <w:tcW w:w="730" w:type="dxa"/>
          </w:tcPr>
          <w:p w:rsidR="005764AD" w:rsidRDefault="004B3444" w:rsidP="00BE6A59">
            <w:pPr>
              <w:jc w:val="both"/>
            </w:pPr>
            <w:r>
              <w:t>124</w:t>
            </w:r>
          </w:p>
        </w:tc>
      </w:tr>
    </w:tbl>
    <w:p w:rsidR="00AA2C95" w:rsidRPr="00D36BD7" w:rsidRDefault="00AA2C95" w:rsidP="00BE6A59">
      <w:pPr>
        <w:jc w:val="both"/>
      </w:pPr>
    </w:p>
    <w:p w:rsidR="002213C7" w:rsidRDefault="00CC45DE" w:rsidP="00BE6A59">
      <w:pPr>
        <w:jc w:val="both"/>
        <w:rPr>
          <w:b/>
        </w:rPr>
      </w:pPr>
      <w:r>
        <w:rPr>
          <w:b/>
        </w:rPr>
        <w:t xml:space="preserve">3.4 </w:t>
      </w:r>
      <w:r w:rsidRPr="00CC45DE">
        <w:rPr>
          <w:b/>
        </w:rPr>
        <w:t>Wind Speed and Direction</w:t>
      </w:r>
    </w:p>
    <w:p w:rsidR="00CC45DE" w:rsidRPr="00CC45DE" w:rsidRDefault="00CC45DE" w:rsidP="00BE6A59">
      <w:pPr>
        <w:jc w:val="both"/>
      </w:pPr>
      <w:r>
        <w:t>Average wind speed is in the range of 7-10km/</w:t>
      </w:r>
      <w:proofErr w:type="spellStart"/>
      <w:r>
        <w:t>hr</w:t>
      </w:r>
      <w:proofErr w:type="spellEnd"/>
      <w:r>
        <w:t xml:space="preserve"> according to the data recorded at the Colombo meteorological station. </w:t>
      </w:r>
    </w:p>
    <w:tbl>
      <w:tblPr>
        <w:tblStyle w:val="TableGrid"/>
        <w:tblW w:w="0" w:type="auto"/>
        <w:tblLook w:val="04A0" w:firstRow="1" w:lastRow="0" w:firstColumn="1" w:lastColumn="0" w:noHBand="0" w:noVBand="1"/>
      </w:tblPr>
      <w:tblGrid>
        <w:gridCol w:w="3192"/>
        <w:gridCol w:w="3192"/>
        <w:gridCol w:w="3192"/>
      </w:tblGrid>
      <w:tr w:rsidR="00CC45DE" w:rsidTr="00CC45DE">
        <w:tc>
          <w:tcPr>
            <w:tcW w:w="3192" w:type="dxa"/>
          </w:tcPr>
          <w:p w:rsidR="00CC45DE" w:rsidRPr="00651418" w:rsidRDefault="00651418" w:rsidP="00BE6A59">
            <w:pPr>
              <w:tabs>
                <w:tab w:val="center" w:pos="1488"/>
              </w:tabs>
              <w:jc w:val="both"/>
              <w:rPr>
                <w:b/>
              </w:rPr>
            </w:pPr>
            <w:r w:rsidRPr="00651418">
              <w:rPr>
                <w:b/>
              </w:rPr>
              <w:t>Month</w:t>
            </w:r>
            <w:r w:rsidRPr="00651418">
              <w:rPr>
                <w:b/>
              </w:rPr>
              <w:tab/>
            </w:r>
          </w:p>
        </w:tc>
        <w:tc>
          <w:tcPr>
            <w:tcW w:w="3192" w:type="dxa"/>
          </w:tcPr>
          <w:p w:rsidR="00CC45DE" w:rsidRPr="00651418" w:rsidRDefault="00651418" w:rsidP="00BE6A59">
            <w:pPr>
              <w:jc w:val="both"/>
              <w:rPr>
                <w:b/>
              </w:rPr>
            </w:pPr>
            <w:r w:rsidRPr="00651418">
              <w:rPr>
                <w:b/>
              </w:rPr>
              <w:t>Wind Speed (km/</w:t>
            </w:r>
            <w:proofErr w:type="spellStart"/>
            <w:r w:rsidRPr="00651418">
              <w:rPr>
                <w:b/>
              </w:rPr>
              <w:t>hr</w:t>
            </w:r>
            <w:proofErr w:type="spellEnd"/>
            <w:r w:rsidRPr="00651418">
              <w:rPr>
                <w:b/>
              </w:rPr>
              <w:t>)</w:t>
            </w:r>
          </w:p>
        </w:tc>
        <w:tc>
          <w:tcPr>
            <w:tcW w:w="3192" w:type="dxa"/>
          </w:tcPr>
          <w:p w:rsidR="00CC45DE" w:rsidRPr="00651418" w:rsidRDefault="00651418" w:rsidP="00BE6A59">
            <w:pPr>
              <w:jc w:val="both"/>
              <w:rPr>
                <w:b/>
              </w:rPr>
            </w:pPr>
            <w:r w:rsidRPr="00651418">
              <w:rPr>
                <w:b/>
              </w:rPr>
              <w:t>Dominant Direction</w:t>
            </w:r>
          </w:p>
        </w:tc>
      </w:tr>
      <w:tr w:rsidR="00CC45DE" w:rsidTr="00CC45DE">
        <w:tc>
          <w:tcPr>
            <w:tcW w:w="3192" w:type="dxa"/>
          </w:tcPr>
          <w:p w:rsidR="00CC45DE" w:rsidRDefault="00651418" w:rsidP="00BE6A59">
            <w:pPr>
              <w:jc w:val="both"/>
            </w:pPr>
            <w:r>
              <w:t>January</w:t>
            </w:r>
          </w:p>
        </w:tc>
        <w:tc>
          <w:tcPr>
            <w:tcW w:w="3192" w:type="dxa"/>
          </w:tcPr>
          <w:p w:rsidR="00CC45DE" w:rsidRDefault="00651418" w:rsidP="00BE6A59">
            <w:pPr>
              <w:jc w:val="both"/>
            </w:pPr>
            <w:r>
              <w:t>9</w:t>
            </w:r>
          </w:p>
        </w:tc>
        <w:tc>
          <w:tcPr>
            <w:tcW w:w="3192" w:type="dxa"/>
          </w:tcPr>
          <w:p w:rsidR="00CC45DE" w:rsidRDefault="00651418" w:rsidP="00BE6A59">
            <w:pPr>
              <w:jc w:val="both"/>
            </w:pPr>
            <w:r>
              <w:t>North East</w:t>
            </w:r>
          </w:p>
        </w:tc>
      </w:tr>
      <w:tr w:rsidR="00CC45DE" w:rsidTr="00CC45DE">
        <w:tc>
          <w:tcPr>
            <w:tcW w:w="3192" w:type="dxa"/>
          </w:tcPr>
          <w:p w:rsidR="00CC45DE" w:rsidRDefault="00651418" w:rsidP="00BE6A59">
            <w:pPr>
              <w:jc w:val="both"/>
            </w:pPr>
            <w:r>
              <w:t>April</w:t>
            </w:r>
          </w:p>
        </w:tc>
        <w:tc>
          <w:tcPr>
            <w:tcW w:w="3192" w:type="dxa"/>
          </w:tcPr>
          <w:p w:rsidR="00CC45DE" w:rsidRDefault="00651418" w:rsidP="00BE6A59">
            <w:pPr>
              <w:jc w:val="both"/>
            </w:pPr>
            <w:r>
              <w:t>7</w:t>
            </w:r>
          </w:p>
        </w:tc>
        <w:tc>
          <w:tcPr>
            <w:tcW w:w="3192" w:type="dxa"/>
          </w:tcPr>
          <w:p w:rsidR="00CC45DE" w:rsidRDefault="00651418" w:rsidP="00BE6A59">
            <w:pPr>
              <w:jc w:val="both"/>
            </w:pPr>
            <w:r>
              <w:t>South West</w:t>
            </w:r>
          </w:p>
        </w:tc>
      </w:tr>
      <w:tr w:rsidR="00CC45DE" w:rsidTr="00CC45DE">
        <w:tc>
          <w:tcPr>
            <w:tcW w:w="3192" w:type="dxa"/>
          </w:tcPr>
          <w:p w:rsidR="00CC45DE" w:rsidRDefault="00651418" w:rsidP="00BE6A59">
            <w:pPr>
              <w:jc w:val="both"/>
            </w:pPr>
            <w:r>
              <w:t>July</w:t>
            </w:r>
          </w:p>
        </w:tc>
        <w:tc>
          <w:tcPr>
            <w:tcW w:w="3192" w:type="dxa"/>
          </w:tcPr>
          <w:p w:rsidR="00CC45DE" w:rsidRDefault="00651418" w:rsidP="00BE6A59">
            <w:pPr>
              <w:jc w:val="both"/>
            </w:pPr>
            <w:r>
              <w:t>10</w:t>
            </w:r>
          </w:p>
        </w:tc>
        <w:tc>
          <w:tcPr>
            <w:tcW w:w="3192" w:type="dxa"/>
          </w:tcPr>
          <w:p w:rsidR="00CC45DE" w:rsidRDefault="00651418" w:rsidP="00BE6A59">
            <w:pPr>
              <w:jc w:val="both"/>
            </w:pPr>
            <w:r>
              <w:t>South West</w:t>
            </w:r>
          </w:p>
        </w:tc>
      </w:tr>
      <w:tr w:rsidR="00CC45DE" w:rsidTr="00CC45DE">
        <w:tc>
          <w:tcPr>
            <w:tcW w:w="3192" w:type="dxa"/>
          </w:tcPr>
          <w:p w:rsidR="00CC45DE" w:rsidRDefault="00651418" w:rsidP="00BE6A59">
            <w:pPr>
              <w:jc w:val="both"/>
            </w:pPr>
            <w:r>
              <w:t>October</w:t>
            </w:r>
          </w:p>
        </w:tc>
        <w:tc>
          <w:tcPr>
            <w:tcW w:w="3192" w:type="dxa"/>
          </w:tcPr>
          <w:p w:rsidR="00CC45DE" w:rsidRDefault="00651418" w:rsidP="00BE6A59">
            <w:pPr>
              <w:jc w:val="both"/>
            </w:pPr>
            <w:r>
              <w:t>8</w:t>
            </w:r>
          </w:p>
        </w:tc>
        <w:tc>
          <w:tcPr>
            <w:tcW w:w="3192" w:type="dxa"/>
          </w:tcPr>
          <w:p w:rsidR="00CC45DE" w:rsidRDefault="00651418" w:rsidP="00BE6A59">
            <w:pPr>
              <w:jc w:val="both"/>
            </w:pPr>
            <w:r>
              <w:t>South West</w:t>
            </w:r>
          </w:p>
        </w:tc>
      </w:tr>
    </w:tbl>
    <w:p w:rsidR="00CC45DE" w:rsidRDefault="00CC45DE" w:rsidP="00BE6A59">
      <w:pPr>
        <w:jc w:val="both"/>
      </w:pPr>
    </w:p>
    <w:p w:rsidR="00AE714F" w:rsidRDefault="00AE714F" w:rsidP="00BE6A59">
      <w:pPr>
        <w:jc w:val="both"/>
      </w:pPr>
    </w:p>
    <w:p w:rsidR="002213C7" w:rsidRPr="00AE714F" w:rsidRDefault="00AE714F" w:rsidP="00BE6A59">
      <w:pPr>
        <w:jc w:val="both"/>
        <w:rPr>
          <w:b/>
        </w:rPr>
      </w:pPr>
      <w:r w:rsidRPr="00AE714F">
        <w:rPr>
          <w:b/>
        </w:rPr>
        <w:t>3.5 Temperature</w:t>
      </w:r>
    </w:p>
    <w:p w:rsidR="00AE714F" w:rsidRDefault="00AE714F" w:rsidP="00BE6A59">
      <w:pPr>
        <w:jc w:val="both"/>
      </w:pPr>
      <w:r>
        <w:t xml:space="preserve">Average annual temperature is in the area is in the range of 25-27.5 </w:t>
      </w:r>
      <w:r w:rsidRPr="00AE714F">
        <w:rPr>
          <w:vertAlign w:val="superscript"/>
        </w:rPr>
        <w:t>0</w:t>
      </w:r>
      <w:r>
        <w:t>C</w:t>
      </w:r>
    </w:p>
    <w:p w:rsidR="00AE714F" w:rsidRPr="00AE714F" w:rsidRDefault="00AE714F" w:rsidP="00BE6A59">
      <w:pPr>
        <w:jc w:val="both"/>
        <w:rPr>
          <w:b/>
        </w:rPr>
      </w:pPr>
      <w:r w:rsidRPr="00AE714F">
        <w:rPr>
          <w:b/>
        </w:rPr>
        <w:t>3.6 Relative Humidity</w:t>
      </w:r>
    </w:p>
    <w:p w:rsidR="002213C7" w:rsidRDefault="00AE714F" w:rsidP="00BE6A59">
      <w:pPr>
        <w:jc w:val="both"/>
      </w:pPr>
      <w:r>
        <w:t>Relative humidity data are available for Ratmalana meteorological station, which is in the project area. Relative humidity is from 66% to 75% during the daytime, and it varies from 84% to 90% during the nighttime.</w:t>
      </w:r>
    </w:p>
    <w:p w:rsidR="002213C7" w:rsidRPr="00715428" w:rsidRDefault="00AE714F" w:rsidP="00BE6A59">
      <w:pPr>
        <w:jc w:val="both"/>
        <w:rPr>
          <w:b/>
        </w:rPr>
      </w:pPr>
      <w:r w:rsidRPr="00715428">
        <w:rPr>
          <w:b/>
        </w:rPr>
        <w:t>3.7 Hydrology</w:t>
      </w:r>
    </w:p>
    <w:p w:rsidR="00AE714F" w:rsidRPr="00715428" w:rsidRDefault="00AE714F" w:rsidP="00BE6A59">
      <w:pPr>
        <w:jc w:val="both"/>
        <w:rPr>
          <w:b/>
        </w:rPr>
      </w:pPr>
      <w:r w:rsidRPr="00715428">
        <w:rPr>
          <w:b/>
        </w:rPr>
        <w:t>Surface drain pattern</w:t>
      </w:r>
    </w:p>
    <w:p w:rsidR="00982C48" w:rsidRDefault="002C7D12" w:rsidP="00BE6A59">
      <w:pPr>
        <w:jc w:val="both"/>
      </w:pPr>
      <w:r>
        <w:t xml:space="preserve">The surface drain pattern of the </w:t>
      </w:r>
      <w:proofErr w:type="spellStart"/>
      <w:r>
        <w:t>Ratmalana</w:t>
      </w:r>
      <w:proofErr w:type="spellEnd"/>
      <w:r>
        <w:t xml:space="preserve">/Moratuwa, </w:t>
      </w:r>
      <w:proofErr w:type="spellStart"/>
      <w:r>
        <w:t>Dehiwala</w:t>
      </w:r>
      <w:proofErr w:type="spellEnd"/>
      <w:r>
        <w:t xml:space="preserve">/Mt. </w:t>
      </w:r>
      <w:proofErr w:type="spellStart"/>
      <w:r>
        <w:t>Lavinia</w:t>
      </w:r>
      <w:proofErr w:type="spellEnd"/>
      <w:r>
        <w:t xml:space="preserve"> areas is largely determined by </w:t>
      </w:r>
      <w:proofErr w:type="spellStart"/>
      <w:r>
        <w:t>Bolgoda</w:t>
      </w:r>
      <w:proofErr w:type="spellEnd"/>
      <w:r>
        <w:t xml:space="preserve"> Lake, </w:t>
      </w:r>
      <w:proofErr w:type="spellStart"/>
      <w:r>
        <w:t>Lunawa</w:t>
      </w:r>
      <w:proofErr w:type="spellEnd"/>
      <w:r>
        <w:t xml:space="preserve"> Lagoon and sea. The drainage in </w:t>
      </w:r>
      <w:proofErr w:type="spellStart"/>
      <w:r>
        <w:t>Dehiwala</w:t>
      </w:r>
      <w:proofErr w:type="spellEnd"/>
      <w:r>
        <w:t xml:space="preserve">, </w:t>
      </w:r>
      <w:proofErr w:type="spellStart"/>
      <w:r>
        <w:t>Ratmalana</w:t>
      </w:r>
      <w:proofErr w:type="spellEnd"/>
      <w:r>
        <w:t xml:space="preserve"> North and Mt. </w:t>
      </w:r>
      <w:proofErr w:type="spellStart"/>
      <w:r>
        <w:t>Lavinia</w:t>
      </w:r>
      <w:proofErr w:type="spellEnd"/>
      <w:r>
        <w:t xml:space="preserve"> area is directed to sea through various road side drains. </w:t>
      </w:r>
      <w:proofErr w:type="spellStart"/>
      <w:r w:rsidR="00982C48">
        <w:t>Ratmalana</w:t>
      </w:r>
      <w:proofErr w:type="spellEnd"/>
      <w:r w:rsidR="00982C48">
        <w:t xml:space="preserve"> south and Moratuwa area western side of the Galle road surface water drains to </w:t>
      </w:r>
      <w:proofErr w:type="spellStart"/>
      <w:r w:rsidR="00982C48">
        <w:t>Lunawa</w:t>
      </w:r>
      <w:proofErr w:type="spellEnd"/>
      <w:r w:rsidR="00982C48">
        <w:t xml:space="preserve"> lagoon and eastern side of the Galle road area surface water mainly drains to </w:t>
      </w:r>
      <w:proofErr w:type="spellStart"/>
      <w:r w:rsidR="00982C48">
        <w:t>Bolgoda</w:t>
      </w:r>
      <w:proofErr w:type="spellEnd"/>
      <w:r w:rsidR="00982C48">
        <w:t xml:space="preserve"> </w:t>
      </w:r>
      <w:proofErr w:type="gramStart"/>
      <w:r w:rsidR="00982C48">
        <w:t>lake</w:t>
      </w:r>
      <w:proofErr w:type="gramEnd"/>
      <w:r w:rsidR="00982C48">
        <w:t xml:space="preserve">. </w:t>
      </w:r>
    </w:p>
    <w:p w:rsidR="00982C48" w:rsidRDefault="00982C48" w:rsidP="00BE6A59">
      <w:pPr>
        <w:jc w:val="both"/>
      </w:pPr>
      <w:r>
        <w:t xml:space="preserve">Surface water of the </w:t>
      </w:r>
      <w:proofErr w:type="spellStart"/>
      <w:r>
        <w:t>Kolonnawa</w:t>
      </w:r>
      <w:proofErr w:type="spellEnd"/>
      <w:r>
        <w:t xml:space="preserve"> area mainly drains to </w:t>
      </w:r>
      <w:proofErr w:type="spellStart"/>
      <w:r>
        <w:t>Kelani</w:t>
      </w:r>
      <w:proofErr w:type="spellEnd"/>
      <w:r>
        <w:t xml:space="preserve"> Ganga and </w:t>
      </w:r>
      <w:proofErr w:type="spellStart"/>
      <w:r>
        <w:t>Dematagoda</w:t>
      </w:r>
      <w:proofErr w:type="spellEnd"/>
      <w:r>
        <w:t xml:space="preserve"> </w:t>
      </w:r>
      <w:proofErr w:type="spellStart"/>
      <w:r>
        <w:t>ela</w:t>
      </w:r>
      <w:proofErr w:type="spellEnd"/>
      <w:r>
        <w:t xml:space="preserve"> through the road side drains. </w:t>
      </w:r>
    </w:p>
    <w:p w:rsidR="002213C7" w:rsidRPr="00715428" w:rsidRDefault="00715428" w:rsidP="00BE6A59">
      <w:pPr>
        <w:jc w:val="both"/>
        <w:rPr>
          <w:b/>
        </w:rPr>
      </w:pPr>
      <w:r w:rsidRPr="00715428">
        <w:rPr>
          <w:b/>
        </w:rPr>
        <w:t>Surface water availability &amp; uses</w:t>
      </w:r>
    </w:p>
    <w:p w:rsidR="007862C2" w:rsidRDefault="002F2732" w:rsidP="00BE6A59">
      <w:pPr>
        <w:jc w:val="both"/>
      </w:pPr>
      <w:r>
        <w:t xml:space="preserve">Surface water is available in the project area in large water bodies such as </w:t>
      </w:r>
      <w:proofErr w:type="spellStart"/>
      <w:r>
        <w:t>bolgoda</w:t>
      </w:r>
      <w:proofErr w:type="spellEnd"/>
      <w:r>
        <w:t xml:space="preserve"> Lake, </w:t>
      </w:r>
      <w:proofErr w:type="spellStart"/>
      <w:r>
        <w:t>Lunawa</w:t>
      </w:r>
      <w:proofErr w:type="spellEnd"/>
      <w:r>
        <w:t xml:space="preserve"> Lagoon, </w:t>
      </w:r>
      <w:proofErr w:type="spellStart"/>
      <w:r>
        <w:t>Kelani</w:t>
      </w:r>
      <w:proofErr w:type="spellEnd"/>
      <w:r>
        <w:t xml:space="preserve"> Ganga, </w:t>
      </w:r>
      <w:proofErr w:type="spellStart"/>
      <w:r>
        <w:t>Dematagoda</w:t>
      </w:r>
      <w:proofErr w:type="spellEnd"/>
      <w:r>
        <w:t xml:space="preserve"> </w:t>
      </w:r>
      <w:proofErr w:type="spellStart"/>
      <w:r>
        <w:t>ela</w:t>
      </w:r>
      <w:proofErr w:type="spellEnd"/>
      <w:r>
        <w:t xml:space="preserve"> etc. Water in </w:t>
      </w:r>
      <w:proofErr w:type="spellStart"/>
      <w:r>
        <w:t>lunawa</w:t>
      </w:r>
      <w:proofErr w:type="spellEnd"/>
      <w:r>
        <w:t xml:space="preserve"> lagoon is highly polluted and water in </w:t>
      </w:r>
      <w:proofErr w:type="spellStart"/>
      <w:proofErr w:type="gramStart"/>
      <w:r>
        <w:t>weras</w:t>
      </w:r>
      <w:proofErr w:type="spellEnd"/>
      <w:r>
        <w:t xml:space="preserve">  ganga</w:t>
      </w:r>
      <w:proofErr w:type="gramEnd"/>
      <w:r>
        <w:t xml:space="preserve"> also subjected to degrade. The Quality of Water available in the </w:t>
      </w:r>
      <w:proofErr w:type="spellStart"/>
      <w:r>
        <w:t>Dematagoda</w:t>
      </w:r>
      <w:proofErr w:type="spellEnd"/>
      <w:r>
        <w:t xml:space="preserve"> </w:t>
      </w:r>
      <w:proofErr w:type="spellStart"/>
      <w:r>
        <w:t>ela</w:t>
      </w:r>
      <w:proofErr w:type="spellEnd"/>
      <w:r>
        <w:t xml:space="preserve"> also </w:t>
      </w:r>
      <w:r>
        <w:lastRenderedPageBreak/>
        <w:t>highly polluted by industrial and domestic waste.</w:t>
      </w:r>
      <w:r w:rsidR="00715428">
        <w:t xml:space="preserve"> There is no surface water source close to the site, which stores portable water.</w:t>
      </w:r>
      <w:r>
        <w:t xml:space="preserve"> </w:t>
      </w:r>
    </w:p>
    <w:p w:rsidR="00715428" w:rsidRPr="00715428" w:rsidRDefault="00715428" w:rsidP="00BE6A59">
      <w:pPr>
        <w:jc w:val="both"/>
        <w:rPr>
          <w:b/>
        </w:rPr>
      </w:pPr>
      <w:r w:rsidRPr="00715428">
        <w:rPr>
          <w:b/>
        </w:rPr>
        <w:t>Height of Ground water table</w:t>
      </w:r>
    </w:p>
    <w:p w:rsidR="005D0E52" w:rsidRDefault="002F2732" w:rsidP="00BE6A59">
      <w:pPr>
        <w:jc w:val="both"/>
      </w:pPr>
      <w:r>
        <w:t>Water</w:t>
      </w:r>
      <w:r w:rsidR="00EC7760">
        <w:t xml:space="preserve"> table is high in </w:t>
      </w:r>
      <w:r>
        <w:t>project</w:t>
      </w:r>
      <w:r w:rsidR="00EC7760">
        <w:t xml:space="preserve"> area as it is close to the sea and low lying area</w:t>
      </w:r>
      <w:r w:rsidR="00AA60E7">
        <w:t>. Ground water is contaminated by domestic</w:t>
      </w:r>
      <w:r>
        <w:t xml:space="preserve"> and industrial wastewater as the industrial and domestic waste water is discharging to the existing water bodies and infiltration to the ground from the overflow of septic tanks.</w:t>
      </w:r>
    </w:p>
    <w:p w:rsidR="004C0138" w:rsidRPr="005404E3" w:rsidRDefault="005404E3" w:rsidP="00BE6A59">
      <w:pPr>
        <w:jc w:val="both"/>
        <w:rPr>
          <w:b/>
        </w:rPr>
      </w:pPr>
      <w:r w:rsidRPr="005404E3">
        <w:rPr>
          <w:b/>
        </w:rPr>
        <w:t xml:space="preserve">Groundwater Uses </w:t>
      </w:r>
    </w:p>
    <w:p w:rsidR="004C0138" w:rsidRDefault="005404E3" w:rsidP="00BE6A59">
      <w:pPr>
        <w:jc w:val="both"/>
      </w:pPr>
      <w:r>
        <w:t xml:space="preserve">The quality of Groundwater is degraded in the area because of the domestic </w:t>
      </w:r>
      <w:r w:rsidR="00750360">
        <w:t xml:space="preserve">and industrial </w:t>
      </w:r>
      <w:r>
        <w:t xml:space="preserve">wastewater contaminated with the groundwater. Further to that </w:t>
      </w:r>
      <w:r w:rsidR="00FE3EC7">
        <w:t>groundwater is salty</w:t>
      </w:r>
      <w:r w:rsidR="00750360">
        <w:t xml:space="preserve"> I the coastal belt.  </w:t>
      </w:r>
      <w:r w:rsidR="00FE3EC7">
        <w:t>Hence</w:t>
      </w:r>
      <w:r>
        <w:t xml:space="preserve"> there is hardly any use of </w:t>
      </w:r>
      <w:r w:rsidR="00FE3EC7">
        <w:t>groundwater in the project area.</w:t>
      </w:r>
    </w:p>
    <w:p w:rsidR="0079774C" w:rsidRDefault="0082512C" w:rsidP="00BE6A59">
      <w:pPr>
        <w:jc w:val="both"/>
        <w:rPr>
          <w:b/>
        </w:rPr>
      </w:pPr>
      <w:r w:rsidRPr="0082512C">
        <w:rPr>
          <w:b/>
        </w:rPr>
        <w:t>Marine Outfalls</w:t>
      </w:r>
    </w:p>
    <w:p w:rsidR="0082512C" w:rsidRPr="0082512C" w:rsidRDefault="0082512C" w:rsidP="00BE6A59">
      <w:pPr>
        <w:jc w:val="both"/>
      </w:pPr>
      <w:r>
        <w:t>The shoreline within the proposed project area is a bare sandy beach with beach vegetation. Human settlements and carpentry shops can be seen along the beach and domestic sewerage and other waste have ruined the scenic value of the beach. Visual pollutants are scattered in the beach and in the surfac</w:t>
      </w:r>
      <w:r w:rsidR="00E26F5F">
        <w:t>e water of the near shore area.</w:t>
      </w:r>
    </w:p>
    <w:p w:rsidR="0079774C" w:rsidRDefault="00BE6A59" w:rsidP="00BE6A59">
      <w:pPr>
        <w:jc w:val="both"/>
        <w:rPr>
          <w:b/>
        </w:rPr>
      </w:pPr>
      <w:r>
        <w:rPr>
          <w:b/>
        </w:rPr>
        <w:t xml:space="preserve">3.8 </w:t>
      </w:r>
      <w:r w:rsidR="0079774C" w:rsidRPr="0079774C">
        <w:rPr>
          <w:b/>
        </w:rPr>
        <w:t>Water quality</w:t>
      </w:r>
    </w:p>
    <w:p w:rsidR="00F70FFF" w:rsidRDefault="00F70FFF" w:rsidP="00BE6A59">
      <w:pPr>
        <w:jc w:val="both"/>
      </w:pPr>
      <w:r w:rsidRPr="00F70FFF">
        <w:t>NWSDB have established a water quality monitoring programme with sampl</w:t>
      </w:r>
      <w:r w:rsidR="00750360">
        <w:t xml:space="preserve">ing point in </w:t>
      </w:r>
      <w:proofErr w:type="spellStart"/>
      <w:r w:rsidR="00750360">
        <w:t>Aurburn</w:t>
      </w:r>
      <w:proofErr w:type="spellEnd"/>
      <w:r w:rsidR="00750360">
        <w:t xml:space="preserve"> side</w:t>
      </w:r>
      <w:r w:rsidR="00563C49">
        <w:t xml:space="preserve"> (Annex </w:t>
      </w:r>
      <w:r w:rsidRPr="00F70FFF">
        <w:t>.</w:t>
      </w:r>
      <w:r w:rsidR="00750360">
        <w:t>4</w:t>
      </w:r>
      <w:proofErr w:type="gramStart"/>
      <w:r w:rsidR="00750360">
        <w:t>)</w:t>
      </w:r>
      <w:r w:rsidRPr="00F70FFF">
        <w:t xml:space="preserve">  Samples</w:t>
      </w:r>
      <w:proofErr w:type="gramEnd"/>
      <w:r w:rsidRPr="00F70FFF">
        <w:t xml:space="preserve"> will be taken quarterly basis. </w:t>
      </w:r>
    </w:p>
    <w:p w:rsidR="00F70FFF" w:rsidRDefault="00F70FFF" w:rsidP="00BE6A59">
      <w:pPr>
        <w:jc w:val="both"/>
      </w:pPr>
      <w:r>
        <w:t xml:space="preserve">Water quality testing for the </w:t>
      </w:r>
      <w:r w:rsidRPr="00F70FFF">
        <w:t xml:space="preserve">first quarter </w:t>
      </w:r>
      <w:r>
        <w:t>of the year 2013 was done and results as follows.</w:t>
      </w:r>
    </w:p>
    <w:p w:rsidR="00C93F72" w:rsidRPr="00B61E2E" w:rsidRDefault="00C93F72" w:rsidP="00C93F72">
      <w:pPr>
        <w:jc w:val="both"/>
      </w:pPr>
      <w:r w:rsidRPr="00B61E2E">
        <w:t xml:space="preserve">Sample location at </w:t>
      </w:r>
      <w:proofErr w:type="spellStart"/>
      <w:r>
        <w:t>Aurburn</w:t>
      </w:r>
      <w:proofErr w:type="spellEnd"/>
      <w:r>
        <w:t xml:space="preserve"> Side, </w:t>
      </w:r>
      <w:proofErr w:type="spellStart"/>
      <w:r>
        <w:t>Dehiwala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600"/>
        <w:gridCol w:w="3420"/>
      </w:tblGrid>
      <w:tr w:rsidR="00C93F72" w:rsidRPr="006C0677" w:rsidTr="002B5C01">
        <w:tc>
          <w:tcPr>
            <w:tcW w:w="328" w:type="dxa"/>
            <w:shd w:val="clear" w:color="auto" w:fill="auto"/>
          </w:tcPr>
          <w:p w:rsidR="00C93F72" w:rsidRPr="006C0677" w:rsidRDefault="00C93F72" w:rsidP="002B5C01">
            <w:pPr>
              <w:spacing w:after="0" w:line="240" w:lineRule="auto"/>
              <w:jc w:val="both"/>
            </w:pPr>
          </w:p>
        </w:tc>
        <w:tc>
          <w:tcPr>
            <w:tcW w:w="3600" w:type="dxa"/>
            <w:shd w:val="clear" w:color="auto" w:fill="auto"/>
          </w:tcPr>
          <w:p w:rsidR="00C93F72" w:rsidRPr="006C0677" w:rsidRDefault="00C93F72" w:rsidP="002B5C01">
            <w:pPr>
              <w:spacing w:after="0" w:line="240" w:lineRule="auto"/>
              <w:jc w:val="both"/>
              <w:rPr>
                <w:b/>
              </w:rPr>
            </w:pPr>
            <w:r w:rsidRPr="006C0677">
              <w:rPr>
                <w:b/>
              </w:rPr>
              <w:t>Parameter</w:t>
            </w:r>
          </w:p>
        </w:tc>
        <w:tc>
          <w:tcPr>
            <w:tcW w:w="3420" w:type="dxa"/>
            <w:shd w:val="clear" w:color="auto" w:fill="auto"/>
          </w:tcPr>
          <w:p w:rsidR="00C93F72" w:rsidRPr="006C0677" w:rsidRDefault="00C93F72" w:rsidP="002B5C01">
            <w:pPr>
              <w:spacing w:after="0" w:line="240" w:lineRule="auto"/>
              <w:jc w:val="both"/>
              <w:rPr>
                <w:b/>
              </w:rPr>
            </w:pPr>
            <w:r w:rsidRPr="006C0677">
              <w:rPr>
                <w:b/>
              </w:rPr>
              <w:t>Value</w:t>
            </w:r>
          </w:p>
        </w:tc>
      </w:tr>
      <w:tr w:rsidR="00C93F72" w:rsidRPr="006C0677" w:rsidTr="002B5C01">
        <w:tc>
          <w:tcPr>
            <w:tcW w:w="328" w:type="dxa"/>
            <w:shd w:val="clear" w:color="auto" w:fill="auto"/>
          </w:tcPr>
          <w:p w:rsidR="00C93F72" w:rsidRPr="006C0677" w:rsidRDefault="00C93F72" w:rsidP="002B5C01">
            <w:pPr>
              <w:spacing w:after="0" w:line="240" w:lineRule="auto"/>
              <w:jc w:val="both"/>
            </w:pPr>
            <w:r w:rsidRPr="006C0677">
              <w:t>1</w:t>
            </w:r>
          </w:p>
        </w:tc>
        <w:tc>
          <w:tcPr>
            <w:tcW w:w="3600" w:type="dxa"/>
            <w:shd w:val="clear" w:color="auto" w:fill="auto"/>
          </w:tcPr>
          <w:p w:rsidR="00C93F72" w:rsidRPr="006C0677" w:rsidRDefault="00C93F72" w:rsidP="002B5C01">
            <w:pPr>
              <w:spacing w:after="0" w:line="240" w:lineRule="auto"/>
              <w:jc w:val="both"/>
              <w:rPr>
                <w:vertAlign w:val="subscript"/>
              </w:rPr>
            </w:pPr>
            <w:r w:rsidRPr="006C0677">
              <w:t>BOD</w:t>
            </w:r>
            <w:r w:rsidRPr="006C0677">
              <w:rPr>
                <w:vertAlign w:val="subscript"/>
              </w:rPr>
              <w:t>5</w:t>
            </w:r>
          </w:p>
        </w:tc>
        <w:tc>
          <w:tcPr>
            <w:tcW w:w="3420" w:type="dxa"/>
            <w:shd w:val="clear" w:color="auto" w:fill="auto"/>
          </w:tcPr>
          <w:p w:rsidR="00C93F72" w:rsidRPr="006C0677" w:rsidRDefault="00C93F72" w:rsidP="002B5C01">
            <w:pPr>
              <w:spacing w:after="0" w:line="240" w:lineRule="auto"/>
              <w:jc w:val="both"/>
            </w:pPr>
            <w:r w:rsidRPr="006C0677">
              <w:t>480 mg/l</w:t>
            </w:r>
          </w:p>
        </w:tc>
      </w:tr>
      <w:tr w:rsidR="00C93F72" w:rsidRPr="006C0677" w:rsidTr="002B5C01">
        <w:tc>
          <w:tcPr>
            <w:tcW w:w="328" w:type="dxa"/>
            <w:shd w:val="clear" w:color="auto" w:fill="auto"/>
          </w:tcPr>
          <w:p w:rsidR="00C93F72" w:rsidRPr="006C0677" w:rsidRDefault="00C93F72" w:rsidP="002B5C01">
            <w:pPr>
              <w:spacing w:after="0" w:line="240" w:lineRule="auto"/>
              <w:jc w:val="both"/>
            </w:pPr>
            <w:r w:rsidRPr="006C0677">
              <w:t>2</w:t>
            </w:r>
          </w:p>
        </w:tc>
        <w:tc>
          <w:tcPr>
            <w:tcW w:w="3600" w:type="dxa"/>
            <w:shd w:val="clear" w:color="auto" w:fill="auto"/>
          </w:tcPr>
          <w:p w:rsidR="00C93F72" w:rsidRPr="006C0677" w:rsidRDefault="00C93F72" w:rsidP="002B5C01">
            <w:pPr>
              <w:spacing w:after="0" w:line="240" w:lineRule="auto"/>
              <w:jc w:val="both"/>
            </w:pPr>
            <w:r w:rsidRPr="006C0677">
              <w:t>DO</w:t>
            </w:r>
          </w:p>
        </w:tc>
        <w:tc>
          <w:tcPr>
            <w:tcW w:w="3420" w:type="dxa"/>
            <w:shd w:val="clear" w:color="auto" w:fill="auto"/>
          </w:tcPr>
          <w:p w:rsidR="00C93F72" w:rsidRPr="006C0677" w:rsidRDefault="00C93F72" w:rsidP="002B5C01">
            <w:pPr>
              <w:spacing w:after="0" w:line="240" w:lineRule="auto"/>
              <w:jc w:val="both"/>
            </w:pPr>
            <w:r w:rsidRPr="006C0677">
              <w:t>Nil</w:t>
            </w:r>
          </w:p>
        </w:tc>
      </w:tr>
      <w:tr w:rsidR="00C93F72" w:rsidRPr="006C0677" w:rsidTr="002B5C01">
        <w:tc>
          <w:tcPr>
            <w:tcW w:w="328" w:type="dxa"/>
            <w:shd w:val="clear" w:color="auto" w:fill="auto"/>
          </w:tcPr>
          <w:p w:rsidR="00C93F72" w:rsidRPr="006C0677" w:rsidRDefault="00C93F72" w:rsidP="002B5C01">
            <w:pPr>
              <w:spacing w:after="0" w:line="240" w:lineRule="auto"/>
              <w:jc w:val="both"/>
            </w:pPr>
            <w:r w:rsidRPr="006C0677">
              <w:t>3</w:t>
            </w:r>
          </w:p>
        </w:tc>
        <w:tc>
          <w:tcPr>
            <w:tcW w:w="3600" w:type="dxa"/>
            <w:shd w:val="clear" w:color="auto" w:fill="auto"/>
          </w:tcPr>
          <w:p w:rsidR="00C93F72" w:rsidRPr="006C0677" w:rsidRDefault="00C93F72" w:rsidP="002B5C01">
            <w:pPr>
              <w:spacing w:after="0" w:line="240" w:lineRule="auto"/>
              <w:jc w:val="both"/>
            </w:pPr>
            <w:r w:rsidRPr="006C0677">
              <w:t>E-coli</w:t>
            </w:r>
            <w:r w:rsidRPr="006C0677">
              <w:rPr>
                <w:vertAlign w:val="superscript"/>
              </w:rPr>
              <w:t>5</w:t>
            </w:r>
          </w:p>
        </w:tc>
        <w:tc>
          <w:tcPr>
            <w:tcW w:w="3420" w:type="dxa"/>
            <w:shd w:val="clear" w:color="auto" w:fill="auto"/>
          </w:tcPr>
          <w:p w:rsidR="00C93F72" w:rsidRPr="006C0677" w:rsidRDefault="00C93F72" w:rsidP="002B5C01">
            <w:pPr>
              <w:spacing w:after="0" w:line="240" w:lineRule="auto"/>
              <w:jc w:val="both"/>
            </w:pPr>
            <w:r w:rsidRPr="006C0677">
              <w:t>18 x 10</w:t>
            </w:r>
            <w:r w:rsidRPr="006C0677">
              <w:rPr>
                <w:vertAlign w:val="superscript"/>
              </w:rPr>
              <w:t>5</w:t>
            </w:r>
          </w:p>
        </w:tc>
      </w:tr>
      <w:tr w:rsidR="00C93F72" w:rsidRPr="006C0677" w:rsidTr="002B5C01">
        <w:tc>
          <w:tcPr>
            <w:tcW w:w="328" w:type="dxa"/>
            <w:shd w:val="clear" w:color="auto" w:fill="auto"/>
          </w:tcPr>
          <w:p w:rsidR="00C93F72" w:rsidRPr="006C0677" w:rsidRDefault="00C93F72" w:rsidP="002B5C01">
            <w:pPr>
              <w:spacing w:after="0" w:line="240" w:lineRule="auto"/>
              <w:jc w:val="both"/>
            </w:pPr>
            <w:r w:rsidRPr="006C0677">
              <w:t>4</w:t>
            </w:r>
          </w:p>
        </w:tc>
        <w:tc>
          <w:tcPr>
            <w:tcW w:w="3600" w:type="dxa"/>
            <w:shd w:val="clear" w:color="auto" w:fill="auto"/>
          </w:tcPr>
          <w:p w:rsidR="00C93F72" w:rsidRPr="006C0677" w:rsidRDefault="00C93F72" w:rsidP="002B5C01">
            <w:pPr>
              <w:spacing w:after="0" w:line="240" w:lineRule="auto"/>
              <w:jc w:val="both"/>
            </w:pPr>
            <w:r w:rsidRPr="006C0677">
              <w:t>Total fecal coliforms</w:t>
            </w:r>
          </w:p>
        </w:tc>
        <w:tc>
          <w:tcPr>
            <w:tcW w:w="3420" w:type="dxa"/>
            <w:shd w:val="clear" w:color="auto" w:fill="auto"/>
          </w:tcPr>
          <w:p w:rsidR="00C93F72" w:rsidRPr="006C0677" w:rsidRDefault="00C93F72" w:rsidP="002B5C01">
            <w:pPr>
              <w:spacing w:after="0" w:line="240" w:lineRule="auto"/>
              <w:jc w:val="both"/>
            </w:pPr>
            <w:r w:rsidRPr="006C0677">
              <w:t>18 x 10</w:t>
            </w:r>
            <w:r w:rsidRPr="006C0677">
              <w:rPr>
                <w:vertAlign w:val="superscript"/>
              </w:rPr>
              <w:t>5</w:t>
            </w:r>
          </w:p>
        </w:tc>
      </w:tr>
    </w:tbl>
    <w:p w:rsidR="00C93F72" w:rsidRDefault="00C93F72" w:rsidP="00C93F72">
      <w:pPr>
        <w:rPr>
          <w:rFonts w:ascii="Times New Roman" w:hAnsi="Times New Roman" w:cs="Times New Roman"/>
          <w:b/>
          <w:sz w:val="24"/>
          <w:szCs w:val="24"/>
        </w:rPr>
      </w:pPr>
    </w:p>
    <w:p w:rsidR="00464B64" w:rsidRDefault="00464B64" w:rsidP="00BE6A59">
      <w:pPr>
        <w:jc w:val="both"/>
        <w:rPr>
          <w:b/>
        </w:rPr>
      </w:pPr>
      <w:r>
        <w:rPr>
          <w:b/>
        </w:rPr>
        <w:t>Possible Environmental Impacts</w:t>
      </w:r>
    </w:p>
    <w:p w:rsidR="00C129CA" w:rsidRDefault="00C129CA" w:rsidP="00C129CA">
      <w:pPr>
        <w:pStyle w:val="ListParagraph"/>
        <w:numPr>
          <w:ilvl w:val="0"/>
          <w:numId w:val="2"/>
        </w:numPr>
        <w:jc w:val="both"/>
      </w:pPr>
      <w:r>
        <w:t>Dust can be generated during the construction period.</w:t>
      </w:r>
    </w:p>
    <w:p w:rsidR="009C0DF0" w:rsidRDefault="00B54BD9" w:rsidP="00495D03">
      <w:pPr>
        <w:pStyle w:val="ListParagraph"/>
        <w:numPr>
          <w:ilvl w:val="0"/>
          <w:numId w:val="2"/>
        </w:numPr>
        <w:jc w:val="both"/>
      </w:pPr>
      <w:r>
        <w:t>Disturbance to the road traffic</w:t>
      </w:r>
    </w:p>
    <w:p w:rsidR="001746CB" w:rsidRDefault="001746CB" w:rsidP="009C0DF0">
      <w:pPr>
        <w:pStyle w:val="ListParagraph"/>
        <w:ind w:left="0"/>
        <w:jc w:val="both"/>
        <w:rPr>
          <w:b/>
        </w:rPr>
      </w:pPr>
    </w:p>
    <w:p w:rsidR="001746CB" w:rsidRDefault="001746CB" w:rsidP="009C0DF0">
      <w:pPr>
        <w:pStyle w:val="ListParagraph"/>
        <w:ind w:left="0"/>
        <w:jc w:val="both"/>
        <w:rPr>
          <w:b/>
        </w:rPr>
      </w:pPr>
    </w:p>
    <w:p w:rsidR="001746CB" w:rsidRDefault="001746CB" w:rsidP="009C0DF0">
      <w:pPr>
        <w:pStyle w:val="ListParagraph"/>
        <w:ind w:left="0"/>
        <w:jc w:val="both"/>
        <w:rPr>
          <w:b/>
        </w:rPr>
      </w:pPr>
    </w:p>
    <w:p w:rsidR="001746CB" w:rsidRDefault="001746CB" w:rsidP="009C0DF0">
      <w:pPr>
        <w:pStyle w:val="ListParagraph"/>
        <w:ind w:left="0"/>
        <w:jc w:val="both"/>
        <w:rPr>
          <w:b/>
        </w:rPr>
      </w:pPr>
    </w:p>
    <w:p w:rsidR="001746CB" w:rsidRDefault="001746CB" w:rsidP="009C0DF0">
      <w:pPr>
        <w:pStyle w:val="ListParagraph"/>
        <w:ind w:left="0"/>
        <w:jc w:val="both"/>
        <w:rPr>
          <w:b/>
        </w:rPr>
      </w:pPr>
    </w:p>
    <w:p w:rsidR="001746CB" w:rsidRDefault="001746CB" w:rsidP="009C0DF0">
      <w:pPr>
        <w:pStyle w:val="ListParagraph"/>
        <w:ind w:left="0"/>
        <w:jc w:val="both"/>
        <w:rPr>
          <w:b/>
        </w:rPr>
      </w:pPr>
    </w:p>
    <w:p w:rsidR="001746CB" w:rsidRDefault="001746CB" w:rsidP="009C0DF0">
      <w:pPr>
        <w:pStyle w:val="ListParagraph"/>
        <w:ind w:left="0"/>
        <w:jc w:val="both"/>
        <w:rPr>
          <w:b/>
        </w:rPr>
      </w:pPr>
    </w:p>
    <w:p w:rsidR="009C0DF0" w:rsidRPr="009C0DF0" w:rsidRDefault="009C0DF0" w:rsidP="009C0DF0">
      <w:pPr>
        <w:pStyle w:val="ListParagraph"/>
        <w:ind w:left="0"/>
        <w:jc w:val="both"/>
        <w:rPr>
          <w:b/>
        </w:rPr>
      </w:pPr>
      <w:r w:rsidRPr="009C0DF0">
        <w:rPr>
          <w:b/>
        </w:rPr>
        <w:t>EMMP incl</w:t>
      </w:r>
      <w:r w:rsidR="003E1C44">
        <w:rPr>
          <w:b/>
        </w:rPr>
        <w:t>uding preventing, Monitoring,</w:t>
      </w:r>
      <w:r w:rsidRPr="009C0DF0">
        <w:rPr>
          <w:b/>
        </w:rPr>
        <w:t xml:space="preserve"> Mitigation measures</w:t>
      </w:r>
      <w:r w:rsidR="003E1C44">
        <w:rPr>
          <w:b/>
        </w:rPr>
        <w:t xml:space="preserve"> and identification of responsible parties </w:t>
      </w:r>
    </w:p>
    <w:tbl>
      <w:tblPr>
        <w:tblStyle w:val="TableGrid"/>
        <w:tblW w:w="0" w:type="auto"/>
        <w:tblLook w:val="04A0" w:firstRow="1" w:lastRow="0" w:firstColumn="1" w:lastColumn="0" w:noHBand="0" w:noVBand="1"/>
      </w:tblPr>
      <w:tblGrid>
        <w:gridCol w:w="468"/>
        <w:gridCol w:w="2610"/>
        <w:gridCol w:w="2250"/>
        <w:gridCol w:w="2332"/>
        <w:gridCol w:w="1916"/>
      </w:tblGrid>
      <w:tr w:rsidR="009C0DF0" w:rsidTr="00B54BD9">
        <w:tc>
          <w:tcPr>
            <w:tcW w:w="468" w:type="dxa"/>
          </w:tcPr>
          <w:p w:rsidR="009C0DF0" w:rsidRDefault="009C0DF0" w:rsidP="00BE6A59">
            <w:pPr>
              <w:jc w:val="both"/>
              <w:rPr>
                <w:b/>
              </w:rPr>
            </w:pPr>
          </w:p>
        </w:tc>
        <w:tc>
          <w:tcPr>
            <w:tcW w:w="2610" w:type="dxa"/>
          </w:tcPr>
          <w:p w:rsidR="009C0DF0" w:rsidRDefault="009C0DF0" w:rsidP="00BE6A59">
            <w:pPr>
              <w:jc w:val="both"/>
              <w:rPr>
                <w:b/>
              </w:rPr>
            </w:pPr>
            <w:r>
              <w:rPr>
                <w:b/>
              </w:rPr>
              <w:t>Key Impacts</w:t>
            </w:r>
          </w:p>
        </w:tc>
        <w:tc>
          <w:tcPr>
            <w:tcW w:w="2250" w:type="dxa"/>
          </w:tcPr>
          <w:p w:rsidR="009C0DF0" w:rsidRDefault="009C0DF0" w:rsidP="00BE6A59">
            <w:pPr>
              <w:jc w:val="both"/>
              <w:rPr>
                <w:b/>
              </w:rPr>
            </w:pPr>
            <w:r>
              <w:rPr>
                <w:b/>
              </w:rPr>
              <w:t>Mitigation Measures</w:t>
            </w:r>
          </w:p>
        </w:tc>
        <w:tc>
          <w:tcPr>
            <w:tcW w:w="2332" w:type="dxa"/>
          </w:tcPr>
          <w:p w:rsidR="009C0DF0" w:rsidRDefault="009C0DF0" w:rsidP="00BE6A59">
            <w:pPr>
              <w:jc w:val="both"/>
              <w:rPr>
                <w:b/>
              </w:rPr>
            </w:pPr>
            <w:r>
              <w:rPr>
                <w:b/>
              </w:rPr>
              <w:t>Monitoring actions</w:t>
            </w:r>
          </w:p>
        </w:tc>
        <w:tc>
          <w:tcPr>
            <w:tcW w:w="1916" w:type="dxa"/>
          </w:tcPr>
          <w:p w:rsidR="009C0DF0" w:rsidRDefault="009C0DF0" w:rsidP="00BE6A59">
            <w:pPr>
              <w:jc w:val="both"/>
              <w:rPr>
                <w:b/>
              </w:rPr>
            </w:pPr>
            <w:r>
              <w:rPr>
                <w:b/>
              </w:rPr>
              <w:t>Responsible parties</w:t>
            </w:r>
          </w:p>
        </w:tc>
      </w:tr>
      <w:tr w:rsidR="009C0DF0" w:rsidTr="00B54BD9">
        <w:tc>
          <w:tcPr>
            <w:tcW w:w="468" w:type="dxa"/>
          </w:tcPr>
          <w:p w:rsidR="009C0DF0" w:rsidRPr="0005369E" w:rsidRDefault="00B54BD9" w:rsidP="00BE6A59">
            <w:pPr>
              <w:jc w:val="both"/>
            </w:pPr>
            <w:r>
              <w:t>1</w:t>
            </w:r>
          </w:p>
        </w:tc>
        <w:tc>
          <w:tcPr>
            <w:tcW w:w="2610" w:type="dxa"/>
          </w:tcPr>
          <w:p w:rsidR="009C0DF0" w:rsidRPr="0005369E" w:rsidRDefault="0005369E" w:rsidP="0005369E">
            <w:pPr>
              <w:jc w:val="both"/>
            </w:pPr>
            <w:r w:rsidRPr="0005369E">
              <w:t xml:space="preserve">Dust generation during the construction period </w:t>
            </w:r>
          </w:p>
        </w:tc>
        <w:tc>
          <w:tcPr>
            <w:tcW w:w="2250" w:type="dxa"/>
          </w:tcPr>
          <w:p w:rsidR="009C0DF0" w:rsidRPr="00F34909" w:rsidRDefault="00F34909" w:rsidP="00BE6A59">
            <w:pPr>
              <w:jc w:val="both"/>
            </w:pPr>
            <w:r w:rsidRPr="00F34909">
              <w:t>Dust control measures such as spaying water in the dry seasons during construction period</w:t>
            </w:r>
          </w:p>
        </w:tc>
        <w:tc>
          <w:tcPr>
            <w:tcW w:w="2332" w:type="dxa"/>
          </w:tcPr>
          <w:p w:rsidR="009C0DF0" w:rsidRPr="00F34909" w:rsidRDefault="00F34909" w:rsidP="00BE6A59">
            <w:pPr>
              <w:jc w:val="both"/>
            </w:pPr>
            <w:r w:rsidRPr="00F34909">
              <w:t>Monitoring during site inspection and feedback from the community around the area</w:t>
            </w:r>
          </w:p>
        </w:tc>
        <w:tc>
          <w:tcPr>
            <w:tcW w:w="1916" w:type="dxa"/>
          </w:tcPr>
          <w:p w:rsidR="009C0DF0" w:rsidRPr="00F34909" w:rsidRDefault="00D106EE" w:rsidP="00BE6A59">
            <w:pPr>
              <w:jc w:val="both"/>
            </w:pPr>
            <w:r>
              <w:t>NWSDB and Contractor</w:t>
            </w:r>
          </w:p>
        </w:tc>
      </w:tr>
      <w:tr w:rsidR="009C0DF0" w:rsidTr="00B54BD9">
        <w:tc>
          <w:tcPr>
            <w:tcW w:w="468" w:type="dxa"/>
          </w:tcPr>
          <w:p w:rsidR="009C0DF0" w:rsidRPr="00495D03" w:rsidRDefault="00B54BD9" w:rsidP="00BE6A59">
            <w:pPr>
              <w:jc w:val="both"/>
            </w:pPr>
            <w:r w:rsidRPr="00495D03">
              <w:t>2</w:t>
            </w:r>
          </w:p>
        </w:tc>
        <w:tc>
          <w:tcPr>
            <w:tcW w:w="2610" w:type="dxa"/>
          </w:tcPr>
          <w:p w:rsidR="009C0DF0" w:rsidRPr="00495D03" w:rsidRDefault="00495D03" w:rsidP="00BE6A59">
            <w:pPr>
              <w:jc w:val="both"/>
            </w:pPr>
            <w:r w:rsidRPr="00495D03">
              <w:t xml:space="preserve">Disturbance to road traffic </w:t>
            </w:r>
          </w:p>
        </w:tc>
        <w:tc>
          <w:tcPr>
            <w:tcW w:w="2250" w:type="dxa"/>
          </w:tcPr>
          <w:p w:rsidR="009C0DF0" w:rsidRPr="00495D03" w:rsidRDefault="00495D03" w:rsidP="00D106EE">
            <w:r w:rsidRPr="00495D03">
              <w:t>Traffic control during construction and sign boards</w:t>
            </w:r>
          </w:p>
        </w:tc>
        <w:tc>
          <w:tcPr>
            <w:tcW w:w="2332" w:type="dxa"/>
          </w:tcPr>
          <w:p w:rsidR="009C0DF0" w:rsidRPr="00495D03" w:rsidRDefault="00495D03" w:rsidP="00BE6A59">
            <w:pPr>
              <w:jc w:val="both"/>
            </w:pPr>
            <w:r>
              <w:t>Monitoring during site inspection</w:t>
            </w:r>
          </w:p>
        </w:tc>
        <w:tc>
          <w:tcPr>
            <w:tcW w:w="1916" w:type="dxa"/>
          </w:tcPr>
          <w:p w:rsidR="009C0DF0" w:rsidRPr="00D106EE" w:rsidRDefault="00495D03" w:rsidP="00BE6A59">
            <w:pPr>
              <w:jc w:val="both"/>
            </w:pPr>
            <w:r>
              <w:t>NWSDB and Contractor</w:t>
            </w:r>
          </w:p>
        </w:tc>
      </w:tr>
    </w:tbl>
    <w:p w:rsidR="00464B64" w:rsidRDefault="00464B64" w:rsidP="00BE6A59">
      <w:pPr>
        <w:jc w:val="both"/>
        <w:rPr>
          <w:b/>
        </w:rPr>
      </w:pPr>
    </w:p>
    <w:p w:rsidR="00464B64" w:rsidRPr="00187F68" w:rsidRDefault="00187F68" w:rsidP="00BE6A59">
      <w:pPr>
        <w:jc w:val="both"/>
        <w:rPr>
          <w:b/>
        </w:rPr>
      </w:pPr>
      <w:r w:rsidRPr="00187F68">
        <w:rPr>
          <w:b/>
        </w:rPr>
        <w:t>Modes of Public Consultation and Disclosure</w:t>
      </w:r>
    </w:p>
    <w:p w:rsidR="00043F47" w:rsidRDefault="00BA4219" w:rsidP="00BE6A59">
      <w:pPr>
        <w:jc w:val="both"/>
      </w:pPr>
      <w:r w:rsidRPr="00BA4219">
        <w:t xml:space="preserve">Public consultation and awareness </w:t>
      </w:r>
      <w:proofErr w:type="spellStart"/>
      <w:r w:rsidRPr="00BA4219">
        <w:t>programmes</w:t>
      </w:r>
      <w:proofErr w:type="spellEnd"/>
      <w:r w:rsidRPr="00BA4219">
        <w:t xml:space="preserve"> were conducted with the</w:t>
      </w:r>
      <w:r w:rsidR="00E421CD">
        <w:t xml:space="preserve"> participation of</w:t>
      </w:r>
      <w:r w:rsidRPr="00BA4219">
        <w:t xml:space="preserve"> </w:t>
      </w:r>
      <w:r w:rsidR="00495D03">
        <w:t>GN and society leaders</w:t>
      </w:r>
      <w:r w:rsidRPr="00BA4219">
        <w:t>.</w:t>
      </w:r>
      <w:r w:rsidR="0017008E" w:rsidRPr="0017008E">
        <w:rPr>
          <w:b/>
        </w:rPr>
        <w:t xml:space="preserve"> </w:t>
      </w:r>
      <w:r w:rsidR="0017008E" w:rsidRPr="00495D03">
        <w:t xml:space="preserve"> </w:t>
      </w:r>
      <w:r w:rsidR="00002932">
        <w:t>Further to that</w:t>
      </w:r>
      <w:r w:rsidR="00495D03" w:rsidRPr="00495D03">
        <w:t xml:space="preserve"> distribution of leaflets among the </w:t>
      </w:r>
      <w:r w:rsidR="00002932" w:rsidRPr="00495D03">
        <w:t>beneficiaries</w:t>
      </w:r>
      <w:r w:rsidR="00495D03" w:rsidRPr="00495D03">
        <w:t xml:space="preserve"> by educating them ab</w:t>
      </w:r>
      <w:r w:rsidR="00002932">
        <w:t>o</w:t>
      </w:r>
      <w:r w:rsidR="00495D03" w:rsidRPr="00495D03">
        <w:t>ut the project.</w:t>
      </w:r>
      <w:r w:rsidR="00002932">
        <w:t xml:space="preserve"> </w:t>
      </w: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p>
    <w:p w:rsidR="00002932" w:rsidRDefault="00002932" w:rsidP="00BE6A59">
      <w:pPr>
        <w:jc w:val="both"/>
      </w:pPr>
      <w:r>
        <w:t>Annex 04</w:t>
      </w:r>
    </w:p>
    <w:p w:rsidR="00002932" w:rsidRDefault="00002932" w:rsidP="00BE6A59">
      <w:pPr>
        <w:jc w:val="both"/>
      </w:pPr>
    </w:p>
    <w:p w:rsidR="00002932" w:rsidRDefault="00002932" w:rsidP="00BE6A59">
      <w:pPr>
        <w:jc w:val="both"/>
      </w:pPr>
      <w:r>
        <w:rPr>
          <w:noProof/>
          <w:lang w:bidi="si-LK"/>
        </w:rPr>
        <w:drawing>
          <wp:inline distT="0" distB="0" distL="0" distR="0">
            <wp:extent cx="5943600" cy="4514850"/>
            <wp:effectExtent l="0" t="0" r="0" b="0"/>
            <wp:docPr id="7" name="Picture 7" descr="D:\GPOBA\Progress for WB\Dehiw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POBA\Progress for WB\Dehiwal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14850"/>
                    </a:xfrm>
                    <a:prstGeom prst="rect">
                      <a:avLst/>
                    </a:prstGeom>
                    <a:noFill/>
                    <a:ln>
                      <a:noFill/>
                    </a:ln>
                  </pic:spPr>
                </pic:pic>
              </a:graphicData>
            </a:graphic>
          </wp:inline>
        </w:drawing>
      </w:r>
    </w:p>
    <w:sectPr w:rsidR="00002932" w:rsidSect="00E22BEC">
      <w:pgSz w:w="12240" w:h="15840"/>
      <w:pgMar w:top="1440" w:right="1440" w:bottom="1440" w:left="1440" w:header="720" w:footer="720" w:gutter="0"/>
      <w:pgBorders w:display="firstPage" w:offsetFrom="page">
        <w:top w:val="single" w:sz="8" w:space="24" w:color="auto"/>
        <w:left w:val="single" w:sz="8" w:space="30"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8E" w:rsidRDefault="003F118E" w:rsidP="00043F47">
      <w:pPr>
        <w:spacing w:after="0" w:line="240" w:lineRule="auto"/>
      </w:pPr>
      <w:r>
        <w:separator/>
      </w:r>
    </w:p>
  </w:endnote>
  <w:endnote w:type="continuationSeparator" w:id="0">
    <w:p w:rsidR="003F118E" w:rsidRDefault="003F118E" w:rsidP="0004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8E" w:rsidRDefault="003F118E" w:rsidP="00043F47">
      <w:pPr>
        <w:spacing w:after="0" w:line="240" w:lineRule="auto"/>
      </w:pPr>
      <w:r>
        <w:separator/>
      </w:r>
    </w:p>
  </w:footnote>
  <w:footnote w:type="continuationSeparator" w:id="0">
    <w:p w:rsidR="003F118E" w:rsidRDefault="003F118E" w:rsidP="00043F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14D6"/>
    <w:multiLevelType w:val="hybridMultilevel"/>
    <w:tmpl w:val="FEF0F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17A2F"/>
    <w:multiLevelType w:val="hybridMultilevel"/>
    <w:tmpl w:val="3C10A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40"/>
    <w:rsid w:val="00002932"/>
    <w:rsid w:val="00015F29"/>
    <w:rsid w:val="00043F47"/>
    <w:rsid w:val="0004517B"/>
    <w:rsid w:val="0005369E"/>
    <w:rsid w:val="00147722"/>
    <w:rsid w:val="0016086F"/>
    <w:rsid w:val="0017008E"/>
    <w:rsid w:val="001746CB"/>
    <w:rsid w:val="0017500F"/>
    <w:rsid w:val="00187F68"/>
    <w:rsid w:val="001B1296"/>
    <w:rsid w:val="001F380E"/>
    <w:rsid w:val="002064B5"/>
    <w:rsid w:val="002213C7"/>
    <w:rsid w:val="0022760A"/>
    <w:rsid w:val="0025248B"/>
    <w:rsid w:val="00263BB1"/>
    <w:rsid w:val="00283C03"/>
    <w:rsid w:val="00290AA4"/>
    <w:rsid w:val="002A6DE1"/>
    <w:rsid w:val="002C73E1"/>
    <w:rsid w:val="002C7D12"/>
    <w:rsid w:val="002F2732"/>
    <w:rsid w:val="002F3433"/>
    <w:rsid w:val="00336D3D"/>
    <w:rsid w:val="0037006A"/>
    <w:rsid w:val="003E1C44"/>
    <w:rsid w:val="003F118E"/>
    <w:rsid w:val="003F1749"/>
    <w:rsid w:val="003F181B"/>
    <w:rsid w:val="003F6B9D"/>
    <w:rsid w:val="004062B9"/>
    <w:rsid w:val="00450874"/>
    <w:rsid w:val="004544B1"/>
    <w:rsid w:val="00464B64"/>
    <w:rsid w:val="004849FB"/>
    <w:rsid w:val="00495D03"/>
    <w:rsid w:val="004B3444"/>
    <w:rsid w:val="004C0138"/>
    <w:rsid w:val="005404E3"/>
    <w:rsid w:val="00543A56"/>
    <w:rsid w:val="00563C49"/>
    <w:rsid w:val="005764AD"/>
    <w:rsid w:val="0058341C"/>
    <w:rsid w:val="005D0E52"/>
    <w:rsid w:val="005E047F"/>
    <w:rsid w:val="00623247"/>
    <w:rsid w:val="00651418"/>
    <w:rsid w:val="00680547"/>
    <w:rsid w:val="0070514F"/>
    <w:rsid w:val="00715428"/>
    <w:rsid w:val="00750360"/>
    <w:rsid w:val="00776814"/>
    <w:rsid w:val="007862C2"/>
    <w:rsid w:val="0079774C"/>
    <w:rsid w:val="0082512C"/>
    <w:rsid w:val="00853882"/>
    <w:rsid w:val="00866F17"/>
    <w:rsid w:val="0087298C"/>
    <w:rsid w:val="008D589F"/>
    <w:rsid w:val="008F56CF"/>
    <w:rsid w:val="00905652"/>
    <w:rsid w:val="00943586"/>
    <w:rsid w:val="00982C48"/>
    <w:rsid w:val="009C0DF0"/>
    <w:rsid w:val="009C20BF"/>
    <w:rsid w:val="009F01B0"/>
    <w:rsid w:val="009F5D07"/>
    <w:rsid w:val="00A37053"/>
    <w:rsid w:val="00A7689A"/>
    <w:rsid w:val="00AA2C95"/>
    <w:rsid w:val="00AA60E7"/>
    <w:rsid w:val="00AD5A53"/>
    <w:rsid w:val="00AE714F"/>
    <w:rsid w:val="00B54BD9"/>
    <w:rsid w:val="00BA4219"/>
    <w:rsid w:val="00BE1A0C"/>
    <w:rsid w:val="00BE6A59"/>
    <w:rsid w:val="00C129CA"/>
    <w:rsid w:val="00C1799C"/>
    <w:rsid w:val="00C93F72"/>
    <w:rsid w:val="00CB0EE6"/>
    <w:rsid w:val="00CC45DE"/>
    <w:rsid w:val="00CE4E62"/>
    <w:rsid w:val="00D106EE"/>
    <w:rsid w:val="00D36BD7"/>
    <w:rsid w:val="00D63A00"/>
    <w:rsid w:val="00D7772B"/>
    <w:rsid w:val="00DA6748"/>
    <w:rsid w:val="00E202F8"/>
    <w:rsid w:val="00E22BEC"/>
    <w:rsid w:val="00E26F5F"/>
    <w:rsid w:val="00E421CD"/>
    <w:rsid w:val="00E54FDF"/>
    <w:rsid w:val="00E606E4"/>
    <w:rsid w:val="00EC7760"/>
    <w:rsid w:val="00EE6531"/>
    <w:rsid w:val="00F042AA"/>
    <w:rsid w:val="00F34909"/>
    <w:rsid w:val="00F70FFF"/>
    <w:rsid w:val="00F762D7"/>
    <w:rsid w:val="00FC0640"/>
    <w:rsid w:val="00FE3EC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0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A4"/>
    <w:rPr>
      <w:rFonts w:ascii="Tahoma" w:hAnsi="Tahoma" w:cs="Tahoma"/>
      <w:sz w:val="16"/>
      <w:szCs w:val="16"/>
    </w:rPr>
  </w:style>
  <w:style w:type="paragraph" w:styleId="ListParagraph">
    <w:name w:val="List Paragraph"/>
    <w:basedOn w:val="Normal"/>
    <w:uiPriority w:val="34"/>
    <w:qFormat/>
    <w:rsid w:val="002213C7"/>
    <w:pPr>
      <w:ind w:left="720"/>
      <w:contextualSpacing/>
    </w:pPr>
  </w:style>
  <w:style w:type="paragraph" w:styleId="Header">
    <w:name w:val="header"/>
    <w:basedOn w:val="Normal"/>
    <w:link w:val="HeaderChar"/>
    <w:uiPriority w:val="99"/>
    <w:unhideWhenUsed/>
    <w:rsid w:val="0004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F47"/>
  </w:style>
  <w:style w:type="paragraph" w:styleId="Footer">
    <w:name w:val="footer"/>
    <w:basedOn w:val="Normal"/>
    <w:link w:val="FooterChar"/>
    <w:uiPriority w:val="99"/>
    <w:unhideWhenUsed/>
    <w:rsid w:val="0004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0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A4"/>
    <w:rPr>
      <w:rFonts w:ascii="Tahoma" w:hAnsi="Tahoma" w:cs="Tahoma"/>
      <w:sz w:val="16"/>
      <w:szCs w:val="16"/>
    </w:rPr>
  </w:style>
  <w:style w:type="paragraph" w:styleId="ListParagraph">
    <w:name w:val="List Paragraph"/>
    <w:basedOn w:val="Normal"/>
    <w:uiPriority w:val="34"/>
    <w:qFormat/>
    <w:rsid w:val="002213C7"/>
    <w:pPr>
      <w:ind w:left="720"/>
      <w:contextualSpacing/>
    </w:pPr>
  </w:style>
  <w:style w:type="paragraph" w:styleId="Header">
    <w:name w:val="header"/>
    <w:basedOn w:val="Normal"/>
    <w:link w:val="HeaderChar"/>
    <w:uiPriority w:val="99"/>
    <w:unhideWhenUsed/>
    <w:rsid w:val="0004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F47"/>
  </w:style>
  <w:style w:type="paragraph" w:styleId="Footer">
    <w:name w:val="footer"/>
    <w:basedOn w:val="Normal"/>
    <w:link w:val="FooterChar"/>
    <w:uiPriority w:val="99"/>
    <w:unhideWhenUsed/>
    <w:rsid w:val="0004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ttende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a:t>Monthly Rainfall - Colombo</a:t>
            </a:r>
            <a:r>
              <a:rPr lang="en-US" baseline="0"/>
              <a:t> </a:t>
            </a:r>
            <a:r>
              <a:rPr lang="en-US"/>
              <a:t>Area(mm)</a:t>
            </a:r>
          </a:p>
        </c:rich>
      </c:tx>
      <c:layout>
        <c:manualLayout>
          <c:xMode val="edge"/>
          <c:yMode val="edge"/>
          <c:x val="0.18042560600322968"/>
          <c:y val="2.2826707247479552E-2"/>
        </c:manualLayout>
      </c:layout>
      <c:overlay val="0"/>
    </c:title>
    <c:autoTitleDeleted val="0"/>
    <c:plotArea>
      <c:layout>
        <c:manualLayout>
          <c:layoutTarget val="inner"/>
          <c:xMode val="edge"/>
          <c:yMode val="edge"/>
          <c:x val="6.8454713811215151E-2"/>
          <c:y val="0.20573309292670702"/>
          <c:w val="0.84540788760011532"/>
          <c:h val="0.59993445634262199"/>
        </c:manualLayout>
      </c:layout>
      <c:barChart>
        <c:barDir val="col"/>
        <c:grouping val="stacked"/>
        <c:varyColors val="0"/>
        <c:ser>
          <c:idx val="0"/>
          <c:order val="0"/>
          <c:tx>
            <c:strRef>
              <c:f>Sheet1!$I$23</c:f>
              <c:strCache>
                <c:ptCount val="1"/>
                <c:pt idx="0">
                  <c:v>Monthly Rainfall - Moratuwa/Ratmlana Area(mm)</c:v>
                </c:pt>
              </c:strCache>
            </c:strRef>
          </c:tx>
          <c:invertIfNegative val="0"/>
          <c:cat>
            <c:strRef>
              <c:f>Sheet1!$J$22:$U$22</c:f>
              <c:strCache>
                <c:ptCount val="12"/>
                <c:pt idx="0">
                  <c:v>Jan</c:v>
                </c:pt>
                <c:pt idx="1">
                  <c:v>Feb</c:v>
                </c:pt>
                <c:pt idx="2">
                  <c:v>March</c:v>
                </c:pt>
                <c:pt idx="3">
                  <c:v>April</c:v>
                </c:pt>
                <c:pt idx="4">
                  <c:v>May</c:v>
                </c:pt>
                <c:pt idx="5">
                  <c:v>June</c:v>
                </c:pt>
                <c:pt idx="6">
                  <c:v>July</c:v>
                </c:pt>
                <c:pt idx="7">
                  <c:v>Aug</c:v>
                </c:pt>
                <c:pt idx="8">
                  <c:v>Sep</c:v>
                </c:pt>
                <c:pt idx="9">
                  <c:v>Oct</c:v>
                </c:pt>
                <c:pt idx="10">
                  <c:v>Nov</c:v>
                </c:pt>
                <c:pt idx="11">
                  <c:v>Dec</c:v>
                </c:pt>
              </c:strCache>
            </c:strRef>
          </c:cat>
          <c:val>
            <c:numRef>
              <c:f>Sheet1!$J$23:$U$23</c:f>
              <c:numCache>
                <c:formatCode>General</c:formatCode>
                <c:ptCount val="12"/>
                <c:pt idx="0">
                  <c:v>69.3</c:v>
                </c:pt>
                <c:pt idx="1">
                  <c:v>77.3</c:v>
                </c:pt>
                <c:pt idx="2">
                  <c:v>142</c:v>
                </c:pt>
                <c:pt idx="3">
                  <c:v>247</c:v>
                </c:pt>
                <c:pt idx="4">
                  <c:v>361</c:v>
                </c:pt>
                <c:pt idx="5">
                  <c:v>198</c:v>
                </c:pt>
                <c:pt idx="6">
                  <c:v>133</c:v>
                </c:pt>
                <c:pt idx="7">
                  <c:v>139</c:v>
                </c:pt>
                <c:pt idx="8">
                  <c:v>255</c:v>
                </c:pt>
                <c:pt idx="9">
                  <c:v>371</c:v>
                </c:pt>
                <c:pt idx="10">
                  <c:v>315</c:v>
                </c:pt>
                <c:pt idx="11">
                  <c:v>178</c:v>
                </c:pt>
              </c:numCache>
            </c:numRef>
          </c:val>
        </c:ser>
        <c:dLbls>
          <c:showLegendKey val="0"/>
          <c:showVal val="0"/>
          <c:showCatName val="0"/>
          <c:showSerName val="0"/>
          <c:showPercent val="0"/>
          <c:showBubbleSize val="0"/>
        </c:dLbls>
        <c:gapWidth val="150"/>
        <c:overlap val="100"/>
        <c:axId val="226668928"/>
        <c:axId val="226670464"/>
      </c:barChart>
      <c:catAx>
        <c:axId val="226668928"/>
        <c:scaling>
          <c:orientation val="minMax"/>
        </c:scaling>
        <c:delete val="0"/>
        <c:axPos val="b"/>
        <c:majorTickMark val="out"/>
        <c:minorTickMark val="none"/>
        <c:tickLblPos val="nextTo"/>
        <c:crossAx val="226670464"/>
        <c:crosses val="autoZero"/>
        <c:auto val="1"/>
        <c:lblAlgn val="ctr"/>
        <c:lblOffset val="100"/>
        <c:noMultiLvlLbl val="0"/>
      </c:catAx>
      <c:valAx>
        <c:axId val="226670464"/>
        <c:scaling>
          <c:orientation val="minMax"/>
        </c:scaling>
        <c:delete val="0"/>
        <c:axPos val="l"/>
        <c:majorGridlines/>
        <c:numFmt formatCode="General" sourceLinked="1"/>
        <c:majorTickMark val="out"/>
        <c:minorTickMark val="none"/>
        <c:tickLblPos val="nextTo"/>
        <c:crossAx val="226668928"/>
        <c:crosses val="autoZero"/>
        <c:crossBetween val="between"/>
      </c:valAx>
    </c:plotArea>
    <c:legend>
      <c:legendPos val="r"/>
      <c:layout>
        <c:manualLayout>
          <c:xMode val="edge"/>
          <c:yMode val="edge"/>
          <c:x val="5.2426513642061419E-3"/>
          <c:y val="0.90496409327928873"/>
          <c:w val="0.32147517890386873"/>
          <c:h val="9.50359067207112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47F8-C03C-4651-95CF-9C452CA3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dc:creator>
  <cp:lastModifiedBy>User</cp:lastModifiedBy>
  <cp:revision>2</cp:revision>
  <dcterms:created xsi:type="dcterms:W3CDTF">2015-12-09T09:11:00Z</dcterms:created>
  <dcterms:modified xsi:type="dcterms:W3CDTF">2015-12-09T09:11:00Z</dcterms:modified>
</cp:coreProperties>
</file>